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4448CC">
        <w:rPr>
          <w:rFonts w:ascii="Arial" w:eastAsia="宋体" w:hAnsi="Arial" w:cs="Arial" w:hint="eastAsia"/>
          <w:b/>
          <w:bCs/>
          <w:sz w:val="24"/>
          <w:lang w:eastAsia="zh-CN"/>
        </w:rPr>
        <w:t>5</w:t>
      </w:r>
      <w:r w:rsidRPr="00EA74C3">
        <w:rPr>
          <w:rStyle w:val="afd"/>
          <w:rFonts w:ascii="Arial" w:hAnsi="Arial" w:cs="Arial" w:hint="eastAsia"/>
        </w:rPr>
        <w:tab/>
      </w:r>
      <w:r w:rsidRPr="008F00C9">
        <w:rPr>
          <w:rStyle w:val="afd"/>
          <w:rFonts w:ascii="Arial" w:hAnsi="Arial" w:cs="Arial"/>
        </w:rPr>
        <w:t>R4-</w:t>
      </w:r>
      <w:r w:rsidRPr="008F00C9">
        <w:rPr>
          <w:rStyle w:val="afd"/>
          <w:rFonts w:ascii="Arial" w:eastAsia="宋体" w:hAnsi="Arial" w:cs="Arial" w:hint="eastAsia"/>
          <w:lang w:eastAsia="zh-CN"/>
        </w:rPr>
        <w:t>2</w:t>
      </w:r>
      <w:r w:rsidR="00953AA0">
        <w:rPr>
          <w:rStyle w:val="afd"/>
          <w:rFonts w:ascii="Arial" w:eastAsia="宋体" w:hAnsi="Arial" w:cs="Arial" w:hint="eastAsia"/>
          <w:lang w:eastAsia="zh-CN"/>
        </w:rPr>
        <w:t>50</w:t>
      </w:r>
      <w:r w:rsidR="003705B9">
        <w:rPr>
          <w:rStyle w:val="afd"/>
          <w:rFonts w:ascii="Arial" w:eastAsia="宋体" w:hAnsi="Arial" w:cs="Arial" w:hint="eastAsia"/>
          <w:lang w:eastAsia="zh-CN"/>
        </w:rPr>
        <w:t>6000</w:t>
      </w:r>
    </w:p>
    <w:p w:rsidR="000778EB" w:rsidRPr="00FE7326" w:rsidRDefault="00585062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Saint Julian</w:t>
      </w:r>
      <w:r>
        <w:rPr>
          <w:rStyle w:val="afd"/>
          <w:rFonts w:ascii="Arial" w:eastAsia="宋体" w:hAnsi="Arial" w:cs="Arial"/>
          <w:lang w:eastAsia="zh-CN"/>
        </w:rPr>
        <w:t>’</w:t>
      </w:r>
      <w:r>
        <w:rPr>
          <w:rStyle w:val="afd"/>
          <w:rFonts w:ascii="Arial" w:eastAsia="宋体" w:hAnsi="Arial" w:cs="Arial" w:hint="eastAsia"/>
          <w:lang w:eastAsia="zh-CN"/>
        </w:rPr>
        <w:t>s</w:t>
      </w:r>
      <w:r w:rsidR="00953AA0" w:rsidRPr="00CB1B96">
        <w:rPr>
          <w:rStyle w:val="afd"/>
          <w:rFonts w:ascii="Arial" w:hAnsi="Arial" w:cs="Arial"/>
        </w:rPr>
        <w:t>,</w:t>
      </w:r>
      <w:r w:rsidR="00953AA0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 w:rsidR="00C67DE0">
        <w:rPr>
          <w:rStyle w:val="afd"/>
          <w:rFonts w:ascii="Arial" w:eastAsia="宋体" w:hAnsi="Arial" w:cs="Arial" w:hint="eastAsia"/>
          <w:lang w:eastAsia="zh-CN"/>
        </w:rPr>
        <w:t>Malta</w:t>
      </w:r>
      <w:r w:rsidR="00953AA0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953AA0" w:rsidRPr="00CB1B96">
        <w:rPr>
          <w:rStyle w:val="afd"/>
          <w:rFonts w:ascii="Arial" w:hAnsi="Arial" w:cs="Arial"/>
        </w:rPr>
        <w:t xml:space="preserve"> </w:t>
      </w:r>
      <w:r w:rsidR="004448CC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May</w:t>
      </w:r>
      <w:r w:rsidR="00953AA0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4448CC">
        <w:rPr>
          <w:rStyle w:val="afd"/>
          <w:rFonts w:ascii="Arial" w:eastAsia="宋体" w:hAnsi="Arial" w:cs="Arial" w:hint="eastAsia"/>
          <w:lang w:eastAsia="zh-CN"/>
        </w:rPr>
        <w:t>19</w:t>
      </w:r>
      <w:r w:rsidR="00953AA0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953AA0" w:rsidRPr="00CB1B96">
        <w:rPr>
          <w:rStyle w:val="afd"/>
          <w:rFonts w:ascii="Arial" w:hAnsi="Arial" w:cs="Arial"/>
        </w:rPr>
        <w:t xml:space="preserve"> –</w:t>
      </w:r>
      <w:r w:rsidR="00D02A5E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 w:rsidR="004448CC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May</w:t>
      </w:r>
      <w:r w:rsidR="00D02A5E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4448CC">
        <w:rPr>
          <w:rStyle w:val="afd"/>
          <w:rFonts w:ascii="Arial" w:eastAsia="宋体" w:hAnsi="Arial" w:cs="Arial" w:hint="eastAsia"/>
          <w:lang w:eastAsia="zh-CN"/>
        </w:rPr>
        <w:t>23</w:t>
      </w:r>
      <w:r w:rsidR="004448CC">
        <w:rPr>
          <w:rStyle w:val="afd"/>
          <w:rFonts w:ascii="Arial" w:eastAsia="宋体" w:hAnsi="Arial" w:cs="Arial" w:hint="eastAsia"/>
          <w:vertAlign w:val="superscript"/>
          <w:lang w:eastAsia="zh-CN"/>
        </w:rPr>
        <w:t>rd</w:t>
      </w:r>
      <w:r w:rsidR="00953AA0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953AA0">
        <w:rPr>
          <w:rStyle w:val="afd"/>
          <w:rFonts w:ascii="Arial" w:hAnsi="Arial" w:cs="Arial"/>
        </w:rPr>
        <w:t>202</w:t>
      </w:r>
      <w:r w:rsidR="00953AA0">
        <w:rPr>
          <w:rStyle w:val="afd"/>
          <w:rFonts w:ascii="Arial" w:eastAsia="宋体" w:hAnsi="Arial" w:cs="Arial" w:hint="eastAsia"/>
          <w:lang w:eastAsia="zh-CN"/>
        </w:rPr>
        <w:t>5</w:t>
      </w:r>
      <w:bookmarkStart w:id="0" w:name="_GoBack"/>
      <w:bookmarkEnd w:id="0"/>
    </w:p>
    <w:p w:rsidR="000778EB" w:rsidRPr="00B1771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6C2DA6" w:rsidRPr="006C2DA6">
        <w:rPr>
          <w:rFonts w:ascii="Arial" w:hAnsi="Arial" w:cs="Arial"/>
          <w:b w:val="0"/>
        </w:rPr>
        <w:t>Discussion on the impacts of low band CA via switching on RRM requirements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5847F4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A639BE" w:rsidRPr="00103C84">
        <w:rPr>
          <w:rStyle w:val="afd"/>
          <w:rFonts w:ascii="Arial" w:eastAsiaTheme="minorEastAsia" w:hAnsi="Arial" w:cs="Arial" w:hint="eastAsia"/>
        </w:rPr>
        <w:t>7</w:t>
      </w:r>
      <w:r w:rsidRPr="00103C84">
        <w:rPr>
          <w:rStyle w:val="afd"/>
          <w:rFonts w:ascii="Arial" w:hAnsi="Arial" w:cs="Arial" w:hint="eastAsia"/>
        </w:rPr>
        <w:t>.</w:t>
      </w:r>
      <w:r w:rsidR="00103C84" w:rsidRPr="00103C84">
        <w:rPr>
          <w:rStyle w:val="afd"/>
          <w:rFonts w:ascii="Arial" w:eastAsiaTheme="minorEastAsia" w:hAnsi="Arial" w:cs="Arial" w:hint="eastAsia"/>
        </w:rPr>
        <w:t>7</w:t>
      </w:r>
      <w:r w:rsidRPr="00103C84">
        <w:rPr>
          <w:rStyle w:val="afd"/>
          <w:rFonts w:ascii="Arial" w:hAnsi="Arial" w:cs="Arial" w:hint="eastAsia"/>
        </w:rPr>
        <w:t>.</w:t>
      </w:r>
      <w:r w:rsidR="00872278">
        <w:rPr>
          <w:rStyle w:val="afd"/>
          <w:rFonts w:ascii="Arial" w:eastAsiaTheme="minorEastAsia" w:hAnsi="Arial" w:cs="Arial" w:hint="eastAsia"/>
        </w:rPr>
        <w:t>4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CA576B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CA576B">
        <w:rPr>
          <w:lang w:val="en-US"/>
        </w:rPr>
        <w:t>Introduction</w:t>
      </w:r>
    </w:p>
    <w:p w:rsidR="00FA1884" w:rsidRPr="00DE5E0D" w:rsidRDefault="00FA1884" w:rsidP="00DE5E0D">
      <w:pPr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RAN</w:t>
      </w:r>
      <w:r w:rsidR="00DE5E0D">
        <w:rPr>
          <w:rFonts w:eastAsia="宋体" w:hint="eastAsia"/>
          <w:lang w:val="en-US" w:eastAsia="zh-CN"/>
        </w:rPr>
        <w:t>4</w:t>
      </w:r>
      <w:r>
        <w:rPr>
          <w:rFonts w:eastAsia="宋体" w:hint="eastAsia"/>
          <w:lang w:val="en-US" w:eastAsia="zh-CN"/>
        </w:rPr>
        <w:t>#1</w:t>
      </w:r>
      <w:r w:rsidR="00DE5E0D">
        <w:rPr>
          <w:rFonts w:eastAsia="宋体" w:hint="eastAsia"/>
          <w:lang w:val="en-US" w:eastAsia="zh-CN"/>
        </w:rPr>
        <w:t>14</w:t>
      </w:r>
      <w:r w:rsidR="00FA2A44">
        <w:rPr>
          <w:rFonts w:eastAsia="宋体" w:hint="eastAsia"/>
          <w:lang w:val="en-US" w:eastAsia="zh-CN"/>
        </w:rPr>
        <w:t>bis</w:t>
      </w:r>
      <w:r>
        <w:rPr>
          <w:rFonts w:eastAsia="宋体" w:hint="eastAsia"/>
          <w:lang w:val="en-US" w:eastAsia="zh-CN"/>
        </w:rPr>
        <w:t xml:space="preserve"> meeting, </w:t>
      </w:r>
      <w:r w:rsidR="00DE5E0D">
        <w:rPr>
          <w:rFonts w:eastAsia="宋体" w:hint="eastAsia"/>
          <w:lang w:val="en-US" w:eastAsia="zh-CN"/>
        </w:rPr>
        <w:t>RAN4 discuss</w:t>
      </w:r>
      <w:r w:rsidR="00FA2A44">
        <w:rPr>
          <w:rFonts w:eastAsia="宋体" w:hint="eastAsia"/>
          <w:lang w:val="en-US" w:eastAsia="zh-CN"/>
        </w:rPr>
        <w:t>ed</w:t>
      </w:r>
      <w:r w:rsidR="00DE5E0D">
        <w:rPr>
          <w:rFonts w:eastAsia="宋体" w:hint="eastAsia"/>
          <w:lang w:val="en-US" w:eastAsia="zh-CN"/>
        </w:rPr>
        <w:t xml:space="preserve"> the</w:t>
      </w:r>
      <w:r>
        <w:rPr>
          <w:rFonts w:eastAsia="宋体" w:hint="eastAsia"/>
          <w:lang w:val="en-US" w:eastAsia="zh-CN"/>
        </w:rPr>
        <w:t xml:space="preserve"> </w:t>
      </w:r>
      <w:r w:rsidR="00DE5E0D">
        <w:rPr>
          <w:rFonts w:eastAsia="宋体" w:hint="eastAsia"/>
          <w:lang w:val="en-US" w:eastAsia="zh-CN"/>
        </w:rPr>
        <w:t xml:space="preserve">impacts of </w:t>
      </w:r>
      <w:r>
        <w:rPr>
          <w:rFonts w:eastAsia="宋体" w:hint="eastAsia"/>
          <w:lang w:val="en-US" w:eastAsia="zh-CN"/>
        </w:rPr>
        <w:t>low</w:t>
      </w:r>
      <w:r w:rsidR="00FA2A44">
        <w:rPr>
          <w:rFonts w:eastAsia="宋体" w:hint="eastAsia"/>
          <w:lang w:val="en-US" w:eastAsia="zh-CN"/>
        </w:rPr>
        <w:t>-low</w:t>
      </w:r>
      <w:r>
        <w:rPr>
          <w:rFonts w:eastAsia="宋体" w:hint="eastAsia"/>
          <w:lang w:val="en-US" w:eastAsia="zh-CN"/>
        </w:rPr>
        <w:t xml:space="preserve"> band carrier aggregation via switching </w:t>
      </w:r>
      <w:r w:rsidR="00DE5E0D">
        <w:rPr>
          <w:rFonts w:eastAsia="宋体" w:hint="eastAsia"/>
          <w:lang w:val="en-US" w:eastAsia="zh-CN"/>
        </w:rPr>
        <w:t xml:space="preserve">on RRM requirements. The achieved agreements are </w:t>
      </w:r>
      <w:r w:rsidR="00DE5E0D">
        <w:rPr>
          <w:rFonts w:eastAsia="宋体"/>
          <w:lang w:val="en-US" w:eastAsia="zh-CN"/>
        </w:rPr>
        <w:t>captured</w:t>
      </w:r>
      <w:r w:rsidR="00DE5E0D">
        <w:rPr>
          <w:rFonts w:eastAsia="宋体" w:hint="eastAsia"/>
          <w:lang w:val="en-US" w:eastAsia="zh-CN"/>
        </w:rPr>
        <w:t xml:space="preserve"> in [1]. </w:t>
      </w:r>
      <w:r w:rsidR="005756DC">
        <w:rPr>
          <w:rFonts w:eastAsia="宋体" w:hint="eastAsia"/>
          <w:lang w:val="en-US" w:eastAsia="zh-CN"/>
        </w:rPr>
        <w:t xml:space="preserve">In this contribution, we will </w:t>
      </w:r>
      <w:r w:rsidR="00DE5E0D">
        <w:rPr>
          <w:rFonts w:eastAsia="宋体" w:hint="eastAsia"/>
          <w:lang w:val="en-US" w:eastAsia="zh-CN"/>
        </w:rPr>
        <w:t xml:space="preserve">further </w:t>
      </w:r>
      <w:r w:rsidR="005756DC">
        <w:rPr>
          <w:rFonts w:eastAsia="宋体" w:hint="eastAsia"/>
          <w:lang w:val="en-US" w:eastAsia="zh-CN"/>
        </w:rPr>
        <w:t>present our views on the</w:t>
      </w:r>
      <w:r w:rsidR="00DE5E0D">
        <w:rPr>
          <w:rFonts w:eastAsia="宋体" w:hint="eastAsia"/>
          <w:lang w:val="en-US" w:eastAsia="zh-CN"/>
        </w:rPr>
        <w:t xml:space="preserve"> open issues summarized in [2]</w:t>
      </w:r>
      <w:r w:rsidR="005756DC">
        <w:rPr>
          <w:rFonts w:eastAsia="宋体" w:hint="eastAsia"/>
          <w:lang w:val="en-US" w:eastAsia="zh-CN"/>
        </w:rPr>
        <w:t xml:space="preserve">. </w:t>
      </w:r>
    </w:p>
    <w:p w:rsidR="000778EB" w:rsidRPr="001A474C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1A7E37" w:rsidRDefault="00F86933" w:rsidP="00F86933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S</w:t>
      </w:r>
      <w:r w:rsidRPr="00F86933">
        <w:rPr>
          <w:rFonts w:eastAsiaTheme="minorEastAsia"/>
          <w:bCs/>
          <w:lang w:val="en-US" w:eastAsia="zh-CN"/>
        </w:rPr>
        <w:t>witching pattern applicability for RRM requi</w:t>
      </w:r>
      <w:r>
        <w:rPr>
          <w:rFonts w:eastAsiaTheme="minorEastAsia"/>
          <w:bCs/>
          <w:lang w:val="en-US" w:eastAsia="zh-CN"/>
        </w:rPr>
        <w:t>rement in LB</w:t>
      </w:r>
      <w:r w:rsidRPr="00F86933">
        <w:rPr>
          <w:rFonts w:eastAsiaTheme="minorEastAsia"/>
          <w:bCs/>
          <w:lang w:val="en-US" w:eastAsia="zh-CN"/>
        </w:rPr>
        <w:t>CA via switching</w:t>
      </w:r>
    </w:p>
    <w:p w:rsidR="001A7E37" w:rsidRPr="001D6ADF" w:rsidRDefault="001D6ADF" w:rsidP="00D4057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RAN4 discussed the </w:t>
      </w:r>
      <w:r w:rsidR="009E7F2E">
        <w:rPr>
          <w:rFonts w:eastAsiaTheme="minorEastAsia" w:hint="eastAsia"/>
          <w:lang w:val="en-US" w:eastAsia="zh-CN"/>
        </w:rPr>
        <w:t xml:space="preserve">applicability of </w:t>
      </w:r>
      <w:r>
        <w:rPr>
          <w:rFonts w:eastAsiaTheme="minorEastAsia" w:hint="eastAsia"/>
          <w:lang w:val="en-US" w:eastAsia="zh-CN"/>
        </w:rPr>
        <w:t xml:space="preserve">switching pattern in RAN4#114bis and the following agreements were reached that were informed to RAN1 via LS [3]: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1D6ADF" w:rsidTr="001D6ADF">
        <w:tc>
          <w:tcPr>
            <w:tcW w:w="9847" w:type="dxa"/>
          </w:tcPr>
          <w:p w:rsidR="001D6ADF" w:rsidRPr="001D6ADF" w:rsidRDefault="001D6ADF" w:rsidP="001D6ADF">
            <w:pPr>
              <w:spacing w:beforeLines="50" w:before="120" w:after="120"/>
              <w:rPr>
                <w:rFonts w:eastAsiaTheme="minorEastAsia"/>
                <w:b/>
                <w:u w:val="single"/>
                <w:lang w:eastAsia="zh-CN"/>
              </w:rPr>
            </w:pPr>
            <w:r w:rsidRPr="001D6ADF">
              <w:rPr>
                <w:b/>
                <w:u w:val="single"/>
                <w:lang w:eastAsia="ko-KR"/>
              </w:rPr>
              <w:t>Issue 1-1-3: switching pattern applicability for RRM requirement in R19 LB CA via switching</w:t>
            </w:r>
          </w:p>
          <w:p w:rsidR="001D6ADF" w:rsidRPr="001D6ADF" w:rsidRDefault="001D6ADF" w:rsidP="001D6ADF">
            <w:pPr>
              <w:spacing w:beforeLines="50" w:before="120" w:after="120"/>
              <w:rPr>
                <w:rFonts w:eastAsiaTheme="minorEastAsia"/>
                <w:lang w:eastAsia="zh-CN"/>
              </w:rPr>
            </w:pPr>
            <w:r w:rsidRPr="001D6ADF">
              <w:rPr>
                <w:highlight w:val="green"/>
              </w:rPr>
              <w:t>Agreement:</w:t>
            </w:r>
          </w:p>
          <w:p w:rsidR="001D6ADF" w:rsidRPr="001D6ADF" w:rsidRDefault="001D6ADF" w:rsidP="001D6ADF">
            <w:pPr>
              <w:pStyle w:val="af8"/>
              <w:numPr>
                <w:ilvl w:val="3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ind w:left="360"/>
              <w:contextualSpacing w:val="0"/>
              <w:textAlignment w:val="baseline"/>
              <w:rPr>
                <w:bCs/>
                <w:sz w:val="20"/>
                <w:szCs w:val="20"/>
                <w:lang w:eastAsia="ko-KR"/>
              </w:rPr>
            </w:pPr>
            <w:r w:rsidRPr="001D6ADF">
              <w:rPr>
                <w:bCs/>
                <w:sz w:val="20"/>
                <w:szCs w:val="20"/>
                <w:lang w:eastAsia="ko-KR"/>
              </w:rPr>
              <w:t>For the SCell which has been activated</w:t>
            </w:r>
            <w:r w:rsidR="000F4D38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 xml:space="preserve"> </w:t>
            </w:r>
            <w:r w:rsidRPr="001D6ADF">
              <w:rPr>
                <w:bCs/>
                <w:sz w:val="20"/>
                <w:szCs w:val="20"/>
                <w:lang w:eastAsia="ko-KR"/>
              </w:rPr>
              <w:t>(i.e., after UE reporting valid CQI for SCell activation in section 8.3.2 TS38.133),</w:t>
            </w:r>
          </w:p>
          <w:p w:rsidR="001D6ADF" w:rsidRPr="001D6ADF" w:rsidRDefault="001D6ADF" w:rsidP="001D6ADF">
            <w:pPr>
              <w:pStyle w:val="af8"/>
              <w:numPr>
                <w:ilvl w:val="4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ind w:left="720"/>
              <w:contextualSpacing w:val="0"/>
              <w:textAlignment w:val="baseline"/>
              <w:rPr>
                <w:bCs/>
                <w:sz w:val="20"/>
                <w:szCs w:val="20"/>
                <w:lang w:eastAsia="ko-KR"/>
              </w:rPr>
            </w:pPr>
            <w:r w:rsidRPr="001D6ADF">
              <w:rPr>
                <w:bCs/>
                <w:sz w:val="20"/>
                <w:szCs w:val="20"/>
                <w:lang w:eastAsia="ko-KR"/>
              </w:rPr>
              <w:t>The switching pattern for SDL SCell is applied.</w:t>
            </w:r>
          </w:p>
          <w:p w:rsidR="001D6ADF" w:rsidRPr="001D6ADF" w:rsidRDefault="001D6ADF" w:rsidP="001D6ADF">
            <w:pPr>
              <w:pStyle w:val="af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ind w:left="360"/>
              <w:contextualSpacing w:val="0"/>
              <w:textAlignment w:val="baseline"/>
              <w:rPr>
                <w:bCs/>
                <w:sz w:val="20"/>
                <w:szCs w:val="20"/>
                <w:lang w:eastAsia="ko-KR"/>
              </w:rPr>
            </w:pPr>
            <w:r w:rsidRPr="001D6ADF">
              <w:rPr>
                <w:bCs/>
                <w:sz w:val="20"/>
                <w:szCs w:val="20"/>
                <w:lang w:eastAsia="ko-KR"/>
              </w:rPr>
              <w:t>For the SCell which is in activation procedure,</w:t>
            </w:r>
          </w:p>
          <w:p w:rsidR="001D6ADF" w:rsidRPr="001D6ADF" w:rsidRDefault="001D6ADF" w:rsidP="001D6ADF">
            <w:pPr>
              <w:pStyle w:val="af8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ind w:left="720"/>
              <w:contextualSpacing w:val="0"/>
              <w:textAlignment w:val="baseline"/>
              <w:rPr>
                <w:bCs/>
                <w:sz w:val="20"/>
                <w:szCs w:val="20"/>
                <w:lang w:eastAsia="ko-KR"/>
              </w:rPr>
            </w:pPr>
            <w:r w:rsidRPr="001D6ADF">
              <w:rPr>
                <w:bCs/>
                <w:sz w:val="20"/>
                <w:szCs w:val="20"/>
                <w:lang w:eastAsia="ko-KR"/>
              </w:rPr>
              <w:t>The switching pattern for SDL SCell is not applied.</w:t>
            </w:r>
          </w:p>
          <w:p w:rsidR="001D6ADF" w:rsidRPr="001D6ADF" w:rsidRDefault="001D6ADF" w:rsidP="001D6ADF">
            <w:pPr>
              <w:pStyle w:val="af8"/>
              <w:numPr>
                <w:ilvl w:val="4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ind w:left="720"/>
              <w:contextualSpacing w:val="0"/>
              <w:textAlignment w:val="baseline"/>
              <w:rPr>
                <w:bCs/>
                <w:sz w:val="20"/>
                <w:szCs w:val="20"/>
                <w:lang w:eastAsia="ko-KR"/>
              </w:rPr>
            </w:pPr>
            <w:r w:rsidRPr="001D6ADF">
              <w:rPr>
                <w:bCs/>
                <w:sz w:val="20"/>
                <w:szCs w:val="20"/>
                <w:lang w:eastAsia="ko-KR"/>
              </w:rPr>
              <w:t>RAN4 defines SCell activation requirement assuming UE utilizes the RS occasions to perform SDL SCell activation</w:t>
            </w:r>
          </w:p>
          <w:p w:rsidR="001D6ADF" w:rsidRPr="001D6ADF" w:rsidRDefault="001D6ADF" w:rsidP="001D6ADF">
            <w:pPr>
              <w:pStyle w:val="af8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Cs/>
                <w:sz w:val="20"/>
                <w:szCs w:val="20"/>
                <w:lang w:eastAsia="ko-KR"/>
              </w:rPr>
            </w:pPr>
            <w:r w:rsidRPr="001D6ADF">
              <w:rPr>
                <w:bCs/>
                <w:sz w:val="20"/>
                <w:szCs w:val="20"/>
                <w:lang w:eastAsia="ko-KR"/>
              </w:rPr>
              <w:t>the above RS occasions are FFS</w:t>
            </w:r>
          </w:p>
          <w:p w:rsidR="001D6ADF" w:rsidRPr="001D6ADF" w:rsidRDefault="001D6ADF" w:rsidP="001D6ADF">
            <w:pPr>
              <w:pStyle w:val="af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ind w:left="360"/>
              <w:contextualSpacing w:val="0"/>
              <w:textAlignment w:val="baseline"/>
              <w:rPr>
                <w:bCs/>
                <w:sz w:val="20"/>
                <w:szCs w:val="20"/>
                <w:lang w:eastAsia="ko-KR"/>
              </w:rPr>
            </w:pPr>
            <w:r w:rsidRPr="001D6ADF">
              <w:rPr>
                <w:bCs/>
                <w:sz w:val="20"/>
                <w:szCs w:val="20"/>
                <w:lang w:eastAsia="ko-KR"/>
              </w:rPr>
              <w:t>For the SCell which is deactivated,</w:t>
            </w:r>
          </w:p>
          <w:p w:rsidR="001D6ADF" w:rsidRPr="001D6ADF" w:rsidRDefault="001D6ADF" w:rsidP="001D6ADF">
            <w:pPr>
              <w:pStyle w:val="af8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ind w:left="720"/>
              <w:contextualSpacing w:val="0"/>
              <w:textAlignment w:val="baseline"/>
              <w:rPr>
                <w:bCs/>
                <w:sz w:val="20"/>
                <w:szCs w:val="20"/>
                <w:lang w:eastAsia="ko-KR"/>
              </w:rPr>
            </w:pPr>
            <w:r w:rsidRPr="001D6ADF">
              <w:rPr>
                <w:bCs/>
                <w:sz w:val="20"/>
                <w:szCs w:val="20"/>
                <w:lang w:eastAsia="ko-KR"/>
              </w:rPr>
              <w:t>The switching pattern for SDL SCell is not applied.</w:t>
            </w:r>
          </w:p>
          <w:p w:rsidR="001D6ADF" w:rsidRPr="001D6ADF" w:rsidRDefault="001D6ADF" w:rsidP="001D6ADF">
            <w:pPr>
              <w:pStyle w:val="af8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ind w:left="720"/>
              <w:contextualSpacing w:val="0"/>
              <w:textAlignment w:val="baseline"/>
              <w:rPr>
                <w:bCs/>
                <w:sz w:val="20"/>
                <w:szCs w:val="20"/>
                <w:lang w:eastAsia="ko-KR"/>
              </w:rPr>
            </w:pPr>
            <w:r w:rsidRPr="001D6ADF">
              <w:rPr>
                <w:bCs/>
                <w:sz w:val="20"/>
                <w:szCs w:val="20"/>
                <w:lang w:eastAsia="ko-KR"/>
              </w:rPr>
              <w:t>If the deactivated SDL SCell measurement requirement is needed, FFS whether UE follows legacy deactivated SCell measurement requirements to perform deactivated SDL SCell measurement or follow a new measurement requirements for deactivated SDL SCell measurement.</w:t>
            </w:r>
          </w:p>
          <w:p w:rsidR="001D6ADF" w:rsidRPr="001D6ADF" w:rsidRDefault="001D6ADF" w:rsidP="00E0234F">
            <w:pPr>
              <w:pStyle w:val="af8"/>
              <w:spacing w:after="120"/>
              <w:ind w:left="284"/>
              <w:rPr>
                <w:rFonts w:eastAsiaTheme="minorEastAsia"/>
                <w:bCs/>
                <w:lang w:eastAsia="zh-CN"/>
              </w:rPr>
            </w:pPr>
            <w:r w:rsidRPr="001D6ADF">
              <w:rPr>
                <w:bCs/>
                <w:sz w:val="20"/>
                <w:szCs w:val="20"/>
                <w:lang w:eastAsia="ko-KR"/>
              </w:rPr>
              <w:t>Note: the above FFS parts will be discussed and decided in RAN4.</w:t>
            </w:r>
          </w:p>
        </w:tc>
      </w:tr>
    </w:tbl>
    <w:p w:rsidR="001A7E37" w:rsidRDefault="00D41303" w:rsidP="00D41303">
      <w:pPr>
        <w:spacing w:beforeLines="50" w:before="12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lang w:val="en-US" w:eastAsia="zh-CN"/>
        </w:rPr>
        <w:t xml:space="preserve">According to the above agreement, the switching pattern for SDL SCell applies for the SCell that has been activated. For the SCell which is in </w:t>
      </w:r>
      <w:r>
        <w:rPr>
          <w:rFonts w:eastAsiaTheme="minorEastAsia"/>
          <w:lang w:val="en-US" w:eastAsia="zh-CN"/>
        </w:rPr>
        <w:t>activation</w:t>
      </w:r>
      <w:r>
        <w:rPr>
          <w:rFonts w:eastAsiaTheme="minorEastAsia" w:hint="eastAsia"/>
          <w:lang w:val="en-US" w:eastAsia="zh-CN"/>
        </w:rPr>
        <w:t xml:space="preserve"> procedure or deactivated, this switching pattern designed by RAN1 does not apply, and RAN4 will define corresponding rules to perform </w:t>
      </w:r>
      <w:r w:rsidRPr="001D6ADF">
        <w:rPr>
          <w:bCs/>
          <w:lang w:eastAsia="ko-KR"/>
        </w:rPr>
        <w:t>activation procedure</w:t>
      </w:r>
      <w:r>
        <w:rPr>
          <w:rFonts w:eastAsiaTheme="minorEastAsia" w:hint="eastAsia"/>
          <w:bCs/>
          <w:lang w:eastAsia="zh-CN"/>
        </w:rPr>
        <w:t xml:space="preserve"> and measurements in this low-band CA via switching work item. </w:t>
      </w:r>
    </w:p>
    <w:p w:rsidR="00D41303" w:rsidRPr="00440391" w:rsidRDefault="00440391" w:rsidP="00B72AFE">
      <w:pPr>
        <w:spacing w:beforeLines="50" w:before="120" w:after="120"/>
        <w:rPr>
          <w:rFonts w:eastAsiaTheme="minorEastAsia"/>
          <w:b/>
          <w:u w:val="single"/>
          <w:lang w:val="en-US" w:eastAsia="zh-CN"/>
        </w:rPr>
      </w:pPr>
      <w:r w:rsidRPr="00440391">
        <w:rPr>
          <w:rFonts w:eastAsiaTheme="minorEastAsia" w:hint="eastAsia"/>
          <w:b/>
          <w:u w:val="single"/>
          <w:lang w:val="en-US" w:eastAsia="zh-CN"/>
        </w:rPr>
        <w:t>SCell activation procedure</w:t>
      </w:r>
    </w:p>
    <w:p w:rsidR="00AA1AAE" w:rsidRPr="00AA1AAE" w:rsidRDefault="00C17503" w:rsidP="006C4CAB">
      <w:pPr>
        <w:spacing w:beforeLines="50" w:before="12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For SCell activation, a basic principle is assuming that </w:t>
      </w:r>
      <w:r w:rsidRPr="001D6ADF">
        <w:rPr>
          <w:bCs/>
          <w:lang w:eastAsia="ko-KR"/>
        </w:rPr>
        <w:t>UE utilizes the RS occasions to perform SDL SCell activation</w:t>
      </w:r>
      <w:r>
        <w:rPr>
          <w:rFonts w:eastAsiaTheme="minorEastAsia" w:hint="eastAsia"/>
          <w:bCs/>
          <w:lang w:eastAsia="zh-CN"/>
        </w:rPr>
        <w:t xml:space="preserve">, which means UE will switch to SDL SCell to receive RS occasions and when UE finishes the receptions it will switch back to PCell for DL reception and UL transmission. </w:t>
      </w:r>
      <w:r w:rsidR="006C4CAB">
        <w:rPr>
          <w:rFonts w:eastAsiaTheme="minorEastAsia" w:hint="eastAsia"/>
          <w:bCs/>
          <w:lang w:eastAsia="zh-CN"/>
        </w:rPr>
        <w:t xml:space="preserve">Apparently, </w:t>
      </w:r>
      <w:r w:rsidR="006C4CAB">
        <w:rPr>
          <w:rFonts w:eastAsiaTheme="minorEastAsia" w:hint="eastAsia"/>
          <w:lang w:val="en-US" w:eastAsia="zh-CN"/>
        </w:rPr>
        <w:t xml:space="preserve">SCell activation procedure has impacts only on the symbols where RS occasions are transmitted. </w:t>
      </w:r>
      <w:r w:rsidR="006C4CAB">
        <w:rPr>
          <w:rFonts w:eastAsiaTheme="minorEastAsia" w:hint="eastAsia"/>
          <w:bCs/>
          <w:lang w:eastAsia="zh-CN"/>
        </w:rPr>
        <w:t xml:space="preserve">Since NW knows the temporal location of RS occasions of SCell, it can avoid </w:t>
      </w:r>
      <w:r w:rsidR="006C4CAB">
        <w:rPr>
          <w:rFonts w:eastAsiaTheme="minorEastAsia"/>
          <w:bCs/>
          <w:lang w:eastAsia="zh-CN"/>
        </w:rPr>
        <w:t>scheduling</w:t>
      </w:r>
      <w:r w:rsidR="006C4CAB">
        <w:rPr>
          <w:rFonts w:eastAsiaTheme="minorEastAsia" w:hint="eastAsia"/>
          <w:bCs/>
          <w:lang w:eastAsia="zh-CN"/>
        </w:rPr>
        <w:t xml:space="preserve"> this UE for DL reception and UL transmission in PCell. </w:t>
      </w:r>
      <w:r w:rsidR="004D2D1B">
        <w:rPr>
          <w:rFonts w:eastAsiaTheme="minorEastAsia" w:hint="eastAsia"/>
          <w:bCs/>
          <w:lang w:eastAsia="zh-CN"/>
        </w:rPr>
        <w:t xml:space="preserve">Therefore we think scheduling restriction needs to be defined to avoid collisions </w:t>
      </w:r>
      <w:r w:rsidR="004D2D1B">
        <w:rPr>
          <w:rFonts w:eastAsiaTheme="minorEastAsia"/>
          <w:bCs/>
          <w:lang w:eastAsia="zh-CN"/>
        </w:rPr>
        <w:t>between</w:t>
      </w:r>
      <w:r w:rsidR="004D2D1B">
        <w:rPr>
          <w:rFonts w:eastAsiaTheme="minorEastAsia" w:hint="eastAsia"/>
          <w:bCs/>
          <w:lang w:eastAsia="zh-CN"/>
        </w:rPr>
        <w:t xml:space="preserve"> PCell data </w:t>
      </w:r>
      <w:r w:rsidR="004D2D1B">
        <w:rPr>
          <w:rFonts w:eastAsiaTheme="minorEastAsia"/>
          <w:bCs/>
          <w:lang w:eastAsia="zh-CN"/>
        </w:rPr>
        <w:t>transmission</w:t>
      </w:r>
      <w:r w:rsidR="004D2D1B">
        <w:rPr>
          <w:rFonts w:eastAsiaTheme="minorEastAsia" w:hint="eastAsia"/>
          <w:bCs/>
          <w:lang w:eastAsia="zh-CN"/>
        </w:rPr>
        <w:t xml:space="preserve"> and SCell activation. </w:t>
      </w:r>
      <w:r w:rsidR="00AA1AAE">
        <w:rPr>
          <w:rFonts w:eastAsiaTheme="minorEastAsia" w:hint="eastAsia"/>
          <w:lang w:val="en-US" w:eastAsia="zh-CN"/>
        </w:rPr>
        <w:t xml:space="preserve">Regarding the type of RS occasions, at least SSB needs to be supported. </w:t>
      </w:r>
    </w:p>
    <w:p w:rsidR="006C4CAB" w:rsidRDefault="00A4150A" w:rsidP="006C4CAB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 w:rsidRPr="00A4150A">
        <w:rPr>
          <w:rFonts w:eastAsiaTheme="minorEastAsia" w:hint="eastAsia"/>
          <w:b/>
          <w:lang w:val="en-US" w:eastAsia="zh-CN"/>
        </w:rPr>
        <w:t xml:space="preserve">Proposal 1: RAN4 to define scheduling restriction </w:t>
      </w:r>
      <w:r>
        <w:rPr>
          <w:rFonts w:eastAsiaTheme="minorEastAsia" w:hint="eastAsia"/>
          <w:b/>
          <w:lang w:val="en-US" w:eastAsia="zh-CN"/>
        </w:rPr>
        <w:t xml:space="preserve">for PCell </w:t>
      </w:r>
      <w:r w:rsidRPr="00A4150A">
        <w:rPr>
          <w:rFonts w:eastAsiaTheme="minorEastAsia" w:hint="eastAsia"/>
          <w:b/>
          <w:lang w:val="en-US" w:eastAsia="zh-CN"/>
        </w:rPr>
        <w:t xml:space="preserve">when UE performs DL receptions of RS occasions in SCell. </w:t>
      </w:r>
    </w:p>
    <w:p w:rsidR="00AA1AAE" w:rsidRPr="00A4150A" w:rsidRDefault="00AA1AAE" w:rsidP="006C4CAB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2: At least support SSB for SDL SCell activation. </w:t>
      </w:r>
    </w:p>
    <w:p w:rsidR="00C17503" w:rsidRPr="00195532" w:rsidRDefault="00C17503" w:rsidP="00B72AFE">
      <w:pPr>
        <w:spacing w:beforeLines="50" w:before="120" w:after="120"/>
        <w:rPr>
          <w:rFonts w:eastAsiaTheme="minorEastAsia"/>
          <w:lang w:val="en-US" w:eastAsia="zh-CN"/>
        </w:rPr>
      </w:pPr>
    </w:p>
    <w:p w:rsidR="003366AF" w:rsidRPr="00440391" w:rsidRDefault="003366AF" w:rsidP="003366AF">
      <w:pPr>
        <w:spacing w:beforeLines="50" w:before="120" w:after="120"/>
        <w:rPr>
          <w:rFonts w:eastAsiaTheme="minorEastAsia"/>
          <w:b/>
          <w:u w:val="single"/>
          <w:lang w:val="en-US" w:eastAsia="zh-CN"/>
        </w:rPr>
      </w:pPr>
      <w:r>
        <w:rPr>
          <w:rFonts w:eastAsiaTheme="minorEastAsia" w:hint="eastAsia"/>
          <w:b/>
          <w:u w:val="single"/>
          <w:lang w:val="en-US" w:eastAsia="zh-CN"/>
        </w:rPr>
        <w:t>De</w:t>
      </w:r>
      <w:r w:rsidRPr="00440391">
        <w:rPr>
          <w:rFonts w:eastAsiaTheme="minorEastAsia" w:hint="eastAsia"/>
          <w:b/>
          <w:u w:val="single"/>
          <w:lang w:val="en-US" w:eastAsia="zh-CN"/>
        </w:rPr>
        <w:t xml:space="preserve">activation SCell </w:t>
      </w:r>
      <w:r>
        <w:rPr>
          <w:rFonts w:eastAsiaTheme="minorEastAsia" w:hint="eastAsia"/>
          <w:b/>
          <w:u w:val="single"/>
          <w:lang w:val="en-US" w:eastAsia="zh-CN"/>
        </w:rPr>
        <w:t>measurement</w:t>
      </w:r>
    </w:p>
    <w:p w:rsidR="003804E5" w:rsidRDefault="00FB1E25" w:rsidP="00B72AFE">
      <w:pPr>
        <w:spacing w:beforeLines="50" w:before="120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For</w:t>
      </w:r>
      <w:r w:rsidRPr="00FB1E25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deactivated SCell measurement, there are two main opinions which are </w:t>
      </w:r>
      <w:r>
        <w:rPr>
          <w:rFonts w:eastAsiaTheme="minorEastAsia"/>
          <w:lang w:val="en-US" w:eastAsia="zh-CN"/>
        </w:rPr>
        <w:t>copied</w:t>
      </w:r>
      <w:r>
        <w:rPr>
          <w:rFonts w:eastAsiaTheme="minorEastAsia" w:hint="eastAsia"/>
          <w:lang w:val="en-US" w:eastAsia="zh-CN"/>
        </w:rPr>
        <w:t xml:space="preserve"> below for reference: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FD79EB" w:rsidTr="00FD79EB">
        <w:tc>
          <w:tcPr>
            <w:tcW w:w="9847" w:type="dxa"/>
          </w:tcPr>
          <w:p w:rsidR="00FD79EB" w:rsidRPr="00FD79EB" w:rsidRDefault="00FD79EB" w:rsidP="00FB1E25">
            <w:pPr>
              <w:pStyle w:val="af8"/>
              <w:numPr>
                <w:ilvl w:val="1"/>
                <w:numId w:val="6"/>
              </w:numPr>
              <w:spacing w:beforeLines="50" w:before="120" w:after="120"/>
              <w:ind w:left="425" w:hanging="357"/>
              <w:contextualSpacing w:val="0"/>
              <w:rPr>
                <w:rFonts w:eastAsia="宋体"/>
                <w:sz w:val="20"/>
                <w:szCs w:val="20"/>
              </w:rPr>
            </w:pPr>
            <w:r w:rsidRPr="00FD79EB">
              <w:rPr>
                <w:rFonts w:eastAsia="宋体"/>
                <w:sz w:val="20"/>
                <w:szCs w:val="20"/>
              </w:rPr>
              <w:t>Discuss following points:</w:t>
            </w:r>
          </w:p>
          <w:p w:rsidR="00FD79EB" w:rsidRPr="00FD79EB" w:rsidRDefault="00FD79EB" w:rsidP="00FB1E25">
            <w:pPr>
              <w:pStyle w:val="af8"/>
              <w:numPr>
                <w:ilvl w:val="2"/>
                <w:numId w:val="6"/>
              </w:numPr>
              <w:spacing w:after="120"/>
              <w:ind w:left="851"/>
              <w:contextualSpacing w:val="0"/>
              <w:rPr>
                <w:rFonts w:eastAsia="宋体"/>
                <w:sz w:val="20"/>
                <w:szCs w:val="20"/>
              </w:rPr>
            </w:pPr>
            <w:r w:rsidRPr="00FD79EB">
              <w:rPr>
                <w:rFonts w:eastAsia="宋体"/>
                <w:sz w:val="20"/>
                <w:szCs w:val="20"/>
              </w:rPr>
              <w:t>Whether to define the requirement for deactivated SDL SCell L3 measurement or not?</w:t>
            </w:r>
          </w:p>
          <w:p w:rsidR="00FB1E25" w:rsidRDefault="00FD79EB" w:rsidP="00FB1E25">
            <w:pPr>
              <w:pStyle w:val="af8"/>
              <w:numPr>
                <w:ilvl w:val="3"/>
                <w:numId w:val="6"/>
              </w:numPr>
              <w:spacing w:after="120"/>
              <w:ind w:left="1418"/>
              <w:contextualSpacing w:val="0"/>
              <w:rPr>
                <w:rFonts w:eastAsia="宋体"/>
                <w:sz w:val="20"/>
                <w:szCs w:val="20"/>
              </w:rPr>
            </w:pPr>
            <w:r w:rsidRPr="00FD79EB">
              <w:rPr>
                <w:rFonts w:eastAsia="宋体"/>
                <w:sz w:val="20"/>
                <w:szCs w:val="20"/>
              </w:rPr>
              <w:t>Option 1: No (QC)</w:t>
            </w:r>
          </w:p>
          <w:p w:rsidR="00FD79EB" w:rsidRPr="00FB1E25" w:rsidRDefault="00FD79EB" w:rsidP="00FB1E25">
            <w:pPr>
              <w:pStyle w:val="af8"/>
              <w:numPr>
                <w:ilvl w:val="3"/>
                <w:numId w:val="6"/>
              </w:numPr>
              <w:spacing w:after="120"/>
              <w:ind w:left="1418"/>
              <w:contextualSpacing w:val="0"/>
              <w:rPr>
                <w:rFonts w:eastAsia="宋体"/>
                <w:sz w:val="20"/>
                <w:szCs w:val="20"/>
              </w:rPr>
            </w:pPr>
            <w:r w:rsidRPr="00FB1E25">
              <w:rPr>
                <w:rFonts w:eastAsia="宋体"/>
                <w:sz w:val="20"/>
                <w:szCs w:val="20"/>
              </w:rPr>
              <w:t>Option 2: Yes for SSB based operation (OPPO, CATT, Apple, LGE, HW, Ericsson, vivo, MTK, Nokia)</w:t>
            </w:r>
          </w:p>
        </w:tc>
      </w:tr>
    </w:tbl>
    <w:p w:rsidR="009817B5" w:rsidRDefault="009817B5" w:rsidP="009817B5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Companies that support Option 1 think that this feature is </w:t>
      </w:r>
      <w:r>
        <w:rPr>
          <w:rFonts w:eastAsiaTheme="minorEastAsia"/>
          <w:lang w:val="en-US" w:eastAsia="zh-CN"/>
        </w:rPr>
        <w:t>mainly</w:t>
      </w:r>
      <w:r>
        <w:rPr>
          <w:rFonts w:eastAsiaTheme="minorEastAsia" w:hint="eastAsia"/>
          <w:lang w:val="en-US" w:eastAsia="zh-CN"/>
        </w:rPr>
        <w:t xml:space="preserve"> for load balance instead of </w:t>
      </w:r>
      <w:r>
        <w:rPr>
          <w:rFonts w:eastAsiaTheme="minorEastAsia"/>
          <w:lang w:val="en-US" w:eastAsia="zh-CN"/>
        </w:rPr>
        <w:t>mobility</w:t>
      </w:r>
      <w:r>
        <w:rPr>
          <w:rFonts w:eastAsiaTheme="minorEastAsia" w:hint="eastAsia"/>
          <w:lang w:val="en-US" w:eastAsia="zh-CN"/>
        </w:rPr>
        <w:t xml:space="preserve">, considering that the SCell and PCell are co-located. However, in our understanding, UE still needs to perform deactivated SCell measurement and report the results, because there is coverage difference between PCell and SCell, and NW needs to know </w:t>
      </w:r>
      <w:r w:rsidRPr="009817B5">
        <w:rPr>
          <w:rFonts w:eastAsiaTheme="minorEastAsia"/>
          <w:lang w:val="en-US" w:eastAsia="zh-CN"/>
        </w:rPr>
        <w:t xml:space="preserve">whether UE </w:t>
      </w:r>
      <w:r>
        <w:rPr>
          <w:rFonts w:eastAsiaTheme="minorEastAsia" w:hint="eastAsia"/>
          <w:lang w:val="en-US" w:eastAsia="zh-CN"/>
        </w:rPr>
        <w:t xml:space="preserve">has </w:t>
      </w:r>
      <w:r>
        <w:rPr>
          <w:rFonts w:eastAsiaTheme="minorEastAsia"/>
          <w:lang w:val="en-US" w:eastAsia="zh-CN"/>
        </w:rPr>
        <w:t>enter</w:t>
      </w:r>
      <w:r>
        <w:rPr>
          <w:rFonts w:eastAsiaTheme="minorEastAsia" w:hint="eastAsia"/>
          <w:lang w:val="en-US" w:eastAsia="zh-CN"/>
        </w:rPr>
        <w:t>ed</w:t>
      </w:r>
      <w:r w:rsidRPr="009817B5">
        <w:rPr>
          <w:rFonts w:eastAsiaTheme="minorEastAsia"/>
          <w:lang w:val="en-US" w:eastAsia="zh-CN"/>
        </w:rPr>
        <w:t xml:space="preserve"> the coverage of SCell(s) or not</w:t>
      </w:r>
      <w:r>
        <w:rPr>
          <w:rFonts w:eastAsiaTheme="minorEastAsia" w:hint="eastAsia"/>
          <w:lang w:val="en-US" w:eastAsia="zh-CN"/>
        </w:rPr>
        <w:t xml:space="preserve"> and the quality of SCell(s) before it decides to activate the SCell(s) for UE.</w:t>
      </w:r>
    </w:p>
    <w:p w:rsidR="00746FE7" w:rsidRPr="00746FE7" w:rsidRDefault="00746FE7" w:rsidP="009817B5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 w:rsidRPr="00746FE7">
        <w:rPr>
          <w:rFonts w:eastAsiaTheme="minorEastAsia" w:hint="eastAsia"/>
          <w:b/>
          <w:lang w:val="en-US" w:eastAsia="zh-CN"/>
        </w:rPr>
        <w:t xml:space="preserve">Proposal 3: </w:t>
      </w:r>
      <w:r>
        <w:rPr>
          <w:rFonts w:eastAsiaTheme="minorEastAsia" w:hint="eastAsia"/>
          <w:b/>
          <w:lang w:val="en-US" w:eastAsia="zh-CN"/>
        </w:rPr>
        <w:t xml:space="preserve">Define requirement for </w:t>
      </w:r>
      <w:r w:rsidRPr="00746FE7">
        <w:rPr>
          <w:rFonts w:eastAsiaTheme="minorEastAsia"/>
          <w:b/>
          <w:lang w:val="en-US" w:eastAsia="zh-CN"/>
        </w:rPr>
        <w:t>deactivated SDL SCell L3 measurement</w:t>
      </w:r>
      <w:r>
        <w:rPr>
          <w:rFonts w:eastAsiaTheme="minorEastAsia" w:hint="eastAsia"/>
          <w:b/>
          <w:lang w:val="en-US" w:eastAsia="zh-CN"/>
        </w:rPr>
        <w:t xml:space="preserve">. </w:t>
      </w:r>
    </w:p>
    <w:p w:rsidR="00746FE7" w:rsidRDefault="004778AC" w:rsidP="00C00499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Theme="minorEastAsia" w:hint="eastAsia"/>
          <w:lang w:val="en-US" w:eastAsia="zh-CN"/>
        </w:rPr>
        <w:t xml:space="preserve">On how to define requirement for </w:t>
      </w:r>
      <w:r w:rsidRPr="00FD79EB">
        <w:rPr>
          <w:rFonts w:eastAsia="宋体"/>
        </w:rPr>
        <w:t>deactivated SDL SCell L3 measurement</w:t>
      </w:r>
      <w:r>
        <w:rPr>
          <w:rFonts w:eastAsia="宋体" w:hint="eastAsia"/>
          <w:lang w:eastAsia="zh-CN"/>
        </w:rPr>
        <w:t xml:space="preserve">, there are two </w:t>
      </w:r>
      <w:r w:rsidR="00096189">
        <w:rPr>
          <w:rFonts w:eastAsia="宋体" w:hint="eastAsia"/>
          <w:lang w:eastAsia="zh-CN"/>
        </w:rPr>
        <w:t>alternatives</w:t>
      </w:r>
      <w:r w:rsidR="00C00499">
        <w:rPr>
          <w:rFonts w:eastAsia="宋体" w:hint="eastAsia"/>
          <w:lang w:eastAsia="zh-CN"/>
        </w:rPr>
        <w:t xml:space="preserve"> in the WF [1]</w:t>
      </w:r>
      <w:r>
        <w:rPr>
          <w:rFonts w:eastAsia="宋体" w:hint="eastAsia"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4778AC" w:rsidTr="004778AC">
        <w:tc>
          <w:tcPr>
            <w:tcW w:w="9847" w:type="dxa"/>
          </w:tcPr>
          <w:p w:rsidR="004778AC" w:rsidRPr="004778AC" w:rsidRDefault="00096189" w:rsidP="004778AC">
            <w:pPr>
              <w:spacing w:beforeLines="50" w:before="120" w:after="120"/>
              <w:ind w:leftChars="201" w:left="402"/>
              <w:rPr>
                <w:rFonts w:eastAsiaTheme="minorEastAsia"/>
                <w:lang w:val="en-US" w:eastAsia="zh-CN"/>
              </w:rPr>
            </w:pPr>
            <w:r w:rsidRPr="008734D2">
              <w:rPr>
                <w:bCs/>
                <w:lang w:eastAsia="ko-KR"/>
              </w:rPr>
              <w:t xml:space="preserve">If the deactivated SDL SCell measurement requirement is needed, </w:t>
            </w:r>
            <w:r w:rsidR="004778AC" w:rsidRPr="004778AC">
              <w:rPr>
                <w:bCs/>
                <w:lang w:eastAsia="ko-KR"/>
              </w:rPr>
              <w:t>FFS whether UE follows legacy deactivated SCell measurement requirements to perform deactivated SDL SCell measurement or follow a new measurement requirement for deactivated SDL SCell measurement.</w:t>
            </w:r>
          </w:p>
        </w:tc>
      </w:tr>
    </w:tbl>
    <w:p w:rsidR="004778AC" w:rsidRDefault="0094693F" w:rsidP="00B72AFE">
      <w:pPr>
        <w:spacing w:beforeLines="50" w:before="120" w:after="120"/>
        <w:rPr>
          <w:rFonts w:eastAsiaTheme="minorEastAsia"/>
          <w:bCs/>
          <w:lang w:eastAsia="zh-CN"/>
        </w:rPr>
      </w:pPr>
      <w:r>
        <w:rPr>
          <w:rFonts w:eastAsiaTheme="minorEastAsia" w:hint="eastAsia"/>
          <w:lang w:val="en-US" w:eastAsia="zh-CN"/>
        </w:rPr>
        <w:t xml:space="preserve">Alt 1: </w:t>
      </w:r>
      <w:r w:rsidRPr="004778AC">
        <w:rPr>
          <w:bCs/>
          <w:lang w:eastAsia="ko-KR"/>
        </w:rPr>
        <w:t>UE follows legacy deactivated SCell measurement requirements to perform deactivated SDL SCell measurement</w:t>
      </w:r>
      <w:r>
        <w:rPr>
          <w:rFonts w:eastAsiaTheme="minorEastAsia" w:hint="eastAsia"/>
          <w:bCs/>
          <w:lang w:eastAsia="zh-CN"/>
        </w:rPr>
        <w:t xml:space="preserve">. </w:t>
      </w:r>
    </w:p>
    <w:p w:rsidR="0094693F" w:rsidRPr="0094693F" w:rsidRDefault="0094693F" w:rsidP="00B72AFE">
      <w:pPr>
        <w:spacing w:beforeLines="50" w:before="120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bCs/>
          <w:lang w:eastAsia="zh-CN"/>
        </w:rPr>
        <w:t xml:space="preserve">Alt 2: </w:t>
      </w:r>
      <w:r w:rsidRPr="004778AC">
        <w:rPr>
          <w:bCs/>
          <w:lang w:eastAsia="ko-KR"/>
        </w:rPr>
        <w:t>UE</w:t>
      </w:r>
      <w:r w:rsidRPr="0094693F">
        <w:rPr>
          <w:bCs/>
          <w:lang w:eastAsia="ko-KR"/>
        </w:rPr>
        <w:t xml:space="preserve"> </w:t>
      </w:r>
      <w:r w:rsidRPr="004778AC">
        <w:rPr>
          <w:bCs/>
          <w:lang w:eastAsia="ko-KR"/>
        </w:rPr>
        <w:t>follow</w:t>
      </w:r>
      <w:r>
        <w:rPr>
          <w:rFonts w:eastAsiaTheme="minorEastAsia" w:hint="eastAsia"/>
          <w:bCs/>
          <w:lang w:eastAsia="zh-CN"/>
        </w:rPr>
        <w:t>s</w:t>
      </w:r>
      <w:r w:rsidRPr="004778AC">
        <w:rPr>
          <w:bCs/>
          <w:lang w:eastAsia="ko-KR"/>
        </w:rPr>
        <w:t xml:space="preserve"> a new measurement requirement for deactivated SDL SCell measurement.</w:t>
      </w:r>
    </w:p>
    <w:p w:rsidR="00746FE7" w:rsidRPr="00A4417A" w:rsidRDefault="00546749" w:rsidP="00A4417A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our opinion, RAN4 should reuse the legacy </w:t>
      </w:r>
      <w:r w:rsidRPr="004778AC">
        <w:rPr>
          <w:bCs/>
          <w:lang w:eastAsia="ko-KR"/>
        </w:rPr>
        <w:t>deactivated SCell measurement requirements</w:t>
      </w:r>
      <w:r>
        <w:rPr>
          <w:rFonts w:eastAsiaTheme="minorEastAsia" w:hint="eastAsia"/>
          <w:bCs/>
          <w:lang w:eastAsia="zh-CN"/>
        </w:rPr>
        <w:t xml:space="preserve"> as much as </w:t>
      </w:r>
      <w:r>
        <w:rPr>
          <w:rFonts w:eastAsiaTheme="minorEastAsia"/>
          <w:bCs/>
          <w:lang w:eastAsia="zh-CN"/>
        </w:rPr>
        <w:t>possible</w:t>
      </w:r>
      <w:r w:rsidR="00A4417A">
        <w:rPr>
          <w:rFonts w:eastAsiaTheme="minorEastAsia" w:hint="eastAsia"/>
          <w:bCs/>
          <w:lang w:eastAsia="zh-CN"/>
        </w:rPr>
        <w:t xml:space="preserve">, since </w:t>
      </w:r>
      <w:r w:rsidR="00A4417A">
        <w:rPr>
          <w:rFonts w:eastAsiaTheme="minorEastAsia"/>
          <w:bCs/>
          <w:lang w:eastAsia="zh-CN"/>
        </w:rPr>
        <w:t>th</w:t>
      </w:r>
      <w:r w:rsidR="00A4417A">
        <w:rPr>
          <w:rFonts w:eastAsiaTheme="minorEastAsia" w:hint="eastAsia"/>
          <w:bCs/>
          <w:lang w:eastAsia="zh-CN"/>
        </w:rPr>
        <w:t>ere is no strong motivation to define a new measurement requirement.</w:t>
      </w:r>
      <w:r>
        <w:rPr>
          <w:rFonts w:eastAsiaTheme="minorEastAsia" w:hint="eastAsia"/>
          <w:bCs/>
          <w:lang w:eastAsia="zh-CN"/>
        </w:rPr>
        <w:t xml:space="preserve"> </w:t>
      </w:r>
      <w:r w:rsidR="00A4417A">
        <w:rPr>
          <w:rFonts w:eastAsiaTheme="minorEastAsia" w:hint="eastAsia"/>
          <w:bCs/>
          <w:lang w:eastAsia="zh-CN"/>
        </w:rPr>
        <w:t>But considering that when UE performs deactivated SCell measurement following the</w:t>
      </w:r>
      <w:r w:rsidR="00A4417A" w:rsidRPr="00A4417A">
        <w:t xml:space="preserve"> </w:t>
      </w:r>
      <w:proofErr w:type="spellStart"/>
      <w:r w:rsidR="00A4417A" w:rsidRPr="00A4417A">
        <w:rPr>
          <w:i/>
        </w:rPr>
        <w:t>measCycleSCell</w:t>
      </w:r>
      <w:proofErr w:type="spellEnd"/>
      <w:r w:rsidR="00A4417A">
        <w:rPr>
          <w:rFonts w:eastAsiaTheme="minorEastAsia" w:hint="eastAsia"/>
          <w:lang w:eastAsia="zh-CN"/>
        </w:rPr>
        <w:t xml:space="preserve">, it cannot </w:t>
      </w:r>
      <w:r w:rsidR="00A4417A">
        <w:rPr>
          <w:rFonts w:eastAsiaTheme="minorEastAsia"/>
          <w:lang w:eastAsia="zh-CN"/>
        </w:rPr>
        <w:t>perform</w:t>
      </w:r>
      <w:r w:rsidR="00A4417A">
        <w:rPr>
          <w:rFonts w:eastAsiaTheme="minorEastAsia" w:hint="eastAsia"/>
          <w:lang w:eastAsia="zh-CN"/>
        </w:rPr>
        <w:t xml:space="preserve"> data reception/transmission in PCell, RAN4 need to discuss the impacts of collisions between data reception/transmission in PCell and </w:t>
      </w:r>
      <w:r w:rsidR="00A4417A">
        <w:rPr>
          <w:rFonts w:eastAsiaTheme="minorEastAsia" w:hint="eastAsia"/>
          <w:bCs/>
          <w:lang w:eastAsia="zh-CN"/>
        </w:rPr>
        <w:t xml:space="preserve">deactivated SCell measurement on deactivated SCell measurement requirement. </w:t>
      </w:r>
    </w:p>
    <w:p w:rsidR="0094693F" w:rsidRPr="003543F9" w:rsidRDefault="003543F9" w:rsidP="00B72AFE">
      <w:pPr>
        <w:spacing w:beforeLines="50" w:before="120" w:after="120"/>
        <w:rPr>
          <w:rFonts w:eastAsiaTheme="minorEastAsia"/>
          <w:b/>
          <w:bCs/>
          <w:lang w:eastAsia="zh-CN"/>
        </w:rPr>
      </w:pPr>
      <w:r w:rsidRPr="003543F9">
        <w:rPr>
          <w:rFonts w:eastAsiaTheme="minorEastAsia" w:hint="eastAsia"/>
          <w:b/>
          <w:lang w:val="en-US" w:eastAsia="zh-CN"/>
        </w:rPr>
        <w:t xml:space="preserve">Proposal 4: RAN4 to reuse the </w:t>
      </w:r>
      <w:r w:rsidRPr="003543F9">
        <w:rPr>
          <w:b/>
          <w:bCs/>
          <w:lang w:eastAsia="ko-KR"/>
        </w:rPr>
        <w:t>legacy deactivated SCell measurement requirements</w:t>
      </w:r>
      <w:r w:rsidRPr="003543F9">
        <w:rPr>
          <w:rFonts w:eastAsiaTheme="minorEastAsia" w:hint="eastAsia"/>
          <w:b/>
          <w:bCs/>
          <w:lang w:eastAsia="zh-CN"/>
        </w:rPr>
        <w:t xml:space="preserve"> as baseline. </w:t>
      </w:r>
    </w:p>
    <w:p w:rsidR="0035349C" w:rsidRPr="00195532" w:rsidRDefault="003543F9" w:rsidP="00B72AFE">
      <w:pPr>
        <w:spacing w:beforeLines="50" w:before="120" w:after="120"/>
        <w:rPr>
          <w:rFonts w:eastAsiaTheme="minorEastAsia"/>
          <w:b/>
          <w:lang w:val="en-US" w:eastAsia="zh-CN"/>
        </w:rPr>
      </w:pPr>
      <w:r w:rsidRPr="003543F9">
        <w:rPr>
          <w:rFonts w:eastAsiaTheme="minorEastAsia" w:hint="eastAsia"/>
          <w:b/>
          <w:bCs/>
          <w:lang w:eastAsia="zh-CN"/>
        </w:rPr>
        <w:t xml:space="preserve">Proposal 5: </w:t>
      </w:r>
      <w:r w:rsidRPr="003543F9">
        <w:rPr>
          <w:rFonts w:eastAsiaTheme="minorEastAsia" w:hint="eastAsia"/>
          <w:b/>
          <w:lang w:eastAsia="zh-CN"/>
        </w:rPr>
        <w:t xml:space="preserve">RAN4 to discuss the impacts of collisions between data reception/transmission in PCell and </w:t>
      </w:r>
      <w:r w:rsidRPr="003543F9">
        <w:rPr>
          <w:rFonts w:eastAsiaTheme="minorEastAsia" w:hint="eastAsia"/>
          <w:b/>
          <w:bCs/>
          <w:lang w:eastAsia="zh-CN"/>
        </w:rPr>
        <w:t>deactivated SCell measurement on deactivated SCell measurement requirement.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:rsidR="00041F22" w:rsidRPr="001743FE" w:rsidRDefault="007847DB" w:rsidP="000227BD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 w:rsidRPr="001743FE">
        <w:rPr>
          <w:rFonts w:eastAsiaTheme="minorEastAsia" w:hint="eastAsia"/>
          <w:bCs/>
          <w:lang w:val="en-US" w:eastAsia="zh-CN"/>
        </w:rPr>
        <w:t>Interruption requirement</w:t>
      </w:r>
    </w:p>
    <w:p w:rsidR="008D1E38" w:rsidRDefault="008B1E24" w:rsidP="00D4323A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RAN4#114</w:t>
      </w:r>
      <w:r w:rsidR="00A41FFC">
        <w:rPr>
          <w:rFonts w:eastAsiaTheme="minorEastAsia" w:hint="eastAsia"/>
          <w:lang w:val="en-US" w:eastAsia="zh-CN"/>
        </w:rPr>
        <w:t>bis</w:t>
      </w:r>
      <w:r>
        <w:rPr>
          <w:rFonts w:eastAsiaTheme="minorEastAsia" w:hint="eastAsia"/>
          <w:lang w:val="en-US" w:eastAsia="zh-CN"/>
        </w:rPr>
        <w:t xml:space="preserve">, RAN4 discussed this issue without </w:t>
      </w:r>
      <w:r w:rsidR="00A41FFC">
        <w:rPr>
          <w:rFonts w:eastAsiaTheme="minorEastAsia" w:hint="eastAsia"/>
          <w:lang w:val="en-US" w:eastAsia="zh-CN"/>
        </w:rPr>
        <w:t>any progress</w:t>
      </w:r>
      <w:r>
        <w:rPr>
          <w:rFonts w:eastAsiaTheme="minorEastAsia" w:hint="eastAsia"/>
          <w:lang w:val="en-US" w:eastAsia="zh-CN"/>
        </w:rPr>
        <w:t xml:space="preserve">. </w:t>
      </w:r>
      <w:r w:rsidR="00A41FFC">
        <w:rPr>
          <w:rFonts w:eastAsiaTheme="minorEastAsia" w:hint="eastAsia"/>
          <w:lang w:val="en-US" w:eastAsia="zh-CN"/>
        </w:rPr>
        <w:t xml:space="preserve">Based on the </w:t>
      </w:r>
      <w:r w:rsidR="00A41FFC">
        <w:rPr>
          <w:rFonts w:eastAsiaTheme="minorEastAsia"/>
          <w:lang w:val="en-US" w:eastAsia="zh-CN"/>
        </w:rPr>
        <w:t>discussion</w:t>
      </w:r>
      <w:r w:rsidR="00A41FFC">
        <w:rPr>
          <w:rFonts w:eastAsiaTheme="minorEastAsia" w:hint="eastAsia"/>
          <w:lang w:val="en-US" w:eastAsia="zh-CN"/>
        </w:rPr>
        <w:t xml:space="preserve">, we think companies still have different understanding about this switching pattern, such as the temporal location which could lead to completely different conclusions. Considering </w:t>
      </w:r>
      <w:r w:rsidR="008D1E38">
        <w:rPr>
          <w:rFonts w:eastAsiaTheme="minorEastAsia" w:hint="eastAsia"/>
          <w:lang w:val="en-US" w:eastAsia="zh-CN"/>
        </w:rPr>
        <w:t xml:space="preserve">RF </w:t>
      </w:r>
      <w:r w:rsidR="00A41FFC">
        <w:rPr>
          <w:rFonts w:eastAsiaTheme="minorEastAsia" w:hint="eastAsia"/>
          <w:lang w:val="en-US" w:eastAsia="zh-CN"/>
        </w:rPr>
        <w:t xml:space="preserve">group </w:t>
      </w:r>
      <w:r w:rsidR="008D1E38">
        <w:rPr>
          <w:rFonts w:eastAsiaTheme="minorEastAsia" w:hint="eastAsia"/>
          <w:lang w:val="en-US" w:eastAsia="zh-CN"/>
        </w:rPr>
        <w:t xml:space="preserve">is discussing </w:t>
      </w:r>
      <w:r w:rsidR="00FA43CC">
        <w:rPr>
          <w:rFonts w:eastAsiaTheme="minorEastAsia" w:hint="eastAsia"/>
          <w:lang w:val="en-US" w:eastAsia="zh-CN"/>
        </w:rPr>
        <w:t xml:space="preserve">the location </w:t>
      </w:r>
      <w:r w:rsidR="00A41FFC">
        <w:rPr>
          <w:rFonts w:eastAsiaTheme="minorEastAsia" w:hint="eastAsia"/>
          <w:lang w:val="en-US" w:eastAsia="zh-CN"/>
        </w:rPr>
        <w:t xml:space="preserve">of </w:t>
      </w:r>
      <w:r w:rsidR="008D1E38">
        <w:rPr>
          <w:rFonts w:eastAsiaTheme="minorEastAsia" w:hint="eastAsia"/>
          <w:lang w:val="en-US" w:eastAsia="zh-CN"/>
        </w:rPr>
        <w:t>timing mask</w:t>
      </w:r>
      <w:r w:rsidR="00A41FFC">
        <w:rPr>
          <w:rFonts w:eastAsiaTheme="minorEastAsia" w:hint="eastAsia"/>
          <w:lang w:val="en-US" w:eastAsia="zh-CN"/>
        </w:rPr>
        <w:t xml:space="preserve"> which helps RRM further discuss the impacts of switching pattern on interruption requirement, we suggest RRM group w</w:t>
      </w:r>
      <w:r w:rsidR="008D1E38">
        <w:rPr>
          <w:rFonts w:eastAsiaTheme="minorEastAsia" w:hint="eastAsia"/>
          <w:lang w:val="en-US" w:eastAsia="zh-CN"/>
        </w:rPr>
        <w:t>ait for RF agreements</w:t>
      </w:r>
      <w:r w:rsidR="008C7727">
        <w:rPr>
          <w:rFonts w:eastAsiaTheme="minorEastAsia" w:hint="eastAsia"/>
          <w:lang w:val="en-US" w:eastAsia="zh-CN"/>
        </w:rPr>
        <w:t xml:space="preserve"> and </w:t>
      </w:r>
      <w:r w:rsidR="00A41FFC">
        <w:rPr>
          <w:rFonts w:eastAsiaTheme="minorEastAsia" w:hint="eastAsia"/>
          <w:lang w:val="en-US" w:eastAsia="zh-CN"/>
        </w:rPr>
        <w:t xml:space="preserve">then </w:t>
      </w:r>
      <w:r w:rsidR="008C7727">
        <w:rPr>
          <w:rFonts w:eastAsiaTheme="minorEastAsia" w:hint="eastAsia"/>
          <w:lang w:val="en-US" w:eastAsia="zh-CN"/>
        </w:rPr>
        <w:t xml:space="preserve">discuss </w:t>
      </w:r>
      <w:r w:rsidR="008C7727">
        <w:rPr>
          <w:rFonts w:eastAsiaTheme="minorEastAsia"/>
          <w:lang w:val="en-US" w:eastAsia="zh-CN"/>
        </w:rPr>
        <w:t>interruption</w:t>
      </w:r>
      <w:r w:rsidR="008C7727">
        <w:rPr>
          <w:rFonts w:eastAsiaTheme="minorEastAsia" w:hint="eastAsia"/>
          <w:lang w:val="en-US" w:eastAsia="zh-CN"/>
        </w:rPr>
        <w:t xml:space="preserve"> requirement</w:t>
      </w:r>
      <w:r w:rsidR="008D1E38">
        <w:rPr>
          <w:rFonts w:eastAsiaTheme="minorEastAsia" w:hint="eastAsia"/>
          <w:lang w:val="en-US" w:eastAsia="zh-CN"/>
        </w:rPr>
        <w:t xml:space="preserve">. </w:t>
      </w:r>
    </w:p>
    <w:p w:rsidR="00A31B79" w:rsidRPr="00D62ABF" w:rsidRDefault="00A41FFC" w:rsidP="00D4323A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A41FFC">
        <w:rPr>
          <w:rFonts w:eastAsiaTheme="minorEastAsia" w:hint="eastAsia"/>
          <w:b/>
          <w:lang w:val="en-US" w:eastAsia="zh-CN"/>
        </w:rPr>
        <w:t xml:space="preserve">Proposal 6: RRM to discuss the </w:t>
      </w:r>
      <w:r w:rsidRPr="00A41FFC">
        <w:rPr>
          <w:rFonts w:eastAsiaTheme="minorEastAsia"/>
          <w:b/>
          <w:lang w:val="en-US" w:eastAsia="zh-CN"/>
        </w:rPr>
        <w:t>interruption</w:t>
      </w:r>
      <w:r w:rsidRPr="00A41FFC">
        <w:rPr>
          <w:rFonts w:eastAsiaTheme="minorEastAsia" w:hint="eastAsia"/>
          <w:b/>
          <w:lang w:val="en-US" w:eastAsia="zh-CN"/>
        </w:rPr>
        <w:t xml:space="preserve"> requirement after RF </w:t>
      </w:r>
      <w:r w:rsidR="008B3D6E">
        <w:rPr>
          <w:rFonts w:eastAsiaTheme="minorEastAsia" w:hint="eastAsia"/>
          <w:b/>
          <w:lang w:val="en-US" w:eastAsia="zh-CN"/>
        </w:rPr>
        <w:t xml:space="preserve">group </w:t>
      </w:r>
      <w:r w:rsidRPr="00A41FFC">
        <w:rPr>
          <w:rFonts w:eastAsiaTheme="minorEastAsia" w:hint="eastAsia"/>
          <w:b/>
          <w:lang w:val="en-US" w:eastAsia="zh-CN"/>
        </w:rPr>
        <w:t>reach</w:t>
      </w:r>
      <w:r w:rsidR="008B3D6E">
        <w:rPr>
          <w:rFonts w:eastAsiaTheme="minorEastAsia" w:hint="eastAsia"/>
          <w:b/>
          <w:lang w:val="en-US" w:eastAsia="zh-CN"/>
        </w:rPr>
        <w:t>es</w:t>
      </w:r>
      <w:r w:rsidRPr="00A41FFC">
        <w:rPr>
          <w:rFonts w:eastAsiaTheme="minorEastAsia" w:hint="eastAsia"/>
          <w:b/>
          <w:lang w:val="en-US" w:eastAsia="zh-CN"/>
        </w:rPr>
        <w:t xml:space="preserve"> agreements on the </w:t>
      </w:r>
      <w:r w:rsidR="008B3D6E">
        <w:rPr>
          <w:rFonts w:eastAsiaTheme="minorEastAsia" w:hint="eastAsia"/>
          <w:b/>
          <w:lang w:val="en-US" w:eastAsia="zh-CN"/>
        </w:rPr>
        <w:t xml:space="preserve">time </w:t>
      </w:r>
      <w:r w:rsidRPr="00A41FFC">
        <w:rPr>
          <w:rFonts w:eastAsiaTheme="minorEastAsia" w:hint="eastAsia"/>
          <w:b/>
          <w:lang w:val="en-US" w:eastAsia="zh-CN"/>
        </w:rPr>
        <w:t xml:space="preserve">location of timing mask.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lastRenderedPageBreak/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757B3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5C6BA0">
        <w:rPr>
          <w:rFonts w:eastAsiaTheme="minorEastAsia" w:hint="eastAsia"/>
          <w:lang w:eastAsia="zh-CN"/>
        </w:rPr>
        <w:t xml:space="preserve">the impacts of </w:t>
      </w:r>
      <w:r w:rsidR="005357C2">
        <w:rPr>
          <w:rFonts w:eastAsiaTheme="minorEastAsia" w:hint="eastAsia"/>
          <w:lang w:eastAsia="zh-CN"/>
        </w:rPr>
        <w:t>LBCA</w:t>
      </w:r>
      <w:r w:rsidR="005C6BA0">
        <w:rPr>
          <w:rFonts w:eastAsiaTheme="minorEastAsia" w:hint="eastAsia"/>
          <w:lang w:eastAsia="zh-CN"/>
        </w:rPr>
        <w:t xml:space="preserve"> on RRM requirements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</w:t>
      </w:r>
      <w:r w:rsidR="00021EDB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B34860">
        <w:rPr>
          <w:rFonts w:eastAsia="宋体" w:hint="eastAsia"/>
          <w:lang w:val="en-US" w:eastAsia="zh-CN"/>
        </w:rPr>
        <w:t xml:space="preserve"> </w:t>
      </w:r>
    </w:p>
    <w:p w:rsidR="00E64956" w:rsidRDefault="00E64956" w:rsidP="00E64956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 w:rsidRPr="00A4150A">
        <w:rPr>
          <w:rFonts w:eastAsiaTheme="minorEastAsia" w:hint="eastAsia"/>
          <w:b/>
          <w:lang w:val="en-US" w:eastAsia="zh-CN"/>
        </w:rPr>
        <w:t xml:space="preserve">Proposal 1: RAN4 to define scheduling restriction </w:t>
      </w:r>
      <w:r>
        <w:rPr>
          <w:rFonts w:eastAsiaTheme="minorEastAsia" w:hint="eastAsia"/>
          <w:b/>
          <w:lang w:val="en-US" w:eastAsia="zh-CN"/>
        </w:rPr>
        <w:t xml:space="preserve">for PCell </w:t>
      </w:r>
      <w:r w:rsidRPr="00A4150A">
        <w:rPr>
          <w:rFonts w:eastAsiaTheme="minorEastAsia" w:hint="eastAsia"/>
          <w:b/>
          <w:lang w:val="en-US" w:eastAsia="zh-CN"/>
        </w:rPr>
        <w:t xml:space="preserve">when UE performs DL receptions of RS occasions in SCell. </w:t>
      </w:r>
    </w:p>
    <w:p w:rsidR="00E64956" w:rsidRPr="00A4150A" w:rsidRDefault="00E64956" w:rsidP="00E64956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2: At least support SSB for SDL SCell activation. </w:t>
      </w:r>
    </w:p>
    <w:p w:rsidR="00E64956" w:rsidRPr="00746FE7" w:rsidRDefault="00E64956" w:rsidP="00E64956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 w:rsidRPr="00746FE7">
        <w:rPr>
          <w:rFonts w:eastAsiaTheme="minorEastAsia" w:hint="eastAsia"/>
          <w:b/>
          <w:lang w:val="en-US" w:eastAsia="zh-CN"/>
        </w:rPr>
        <w:t xml:space="preserve">Proposal 3: </w:t>
      </w:r>
      <w:r>
        <w:rPr>
          <w:rFonts w:eastAsiaTheme="minorEastAsia" w:hint="eastAsia"/>
          <w:b/>
          <w:lang w:val="en-US" w:eastAsia="zh-CN"/>
        </w:rPr>
        <w:t xml:space="preserve">Define requirement for </w:t>
      </w:r>
      <w:r w:rsidRPr="00746FE7">
        <w:rPr>
          <w:rFonts w:eastAsiaTheme="minorEastAsia"/>
          <w:b/>
          <w:lang w:val="en-US" w:eastAsia="zh-CN"/>
        </w:rPr>
        <w:t>deactivated SDL SCell L3 measurement</w:t>
      </w:r>
      <w:r>
        <w:rPr>
          <w:rFonts w:eastAsiaTheme="minorEastAsia" w:hint="eastAsia"/>
          <w:b/>
          <w:lang w:val="en-US" w:eastAsia="zh-CN"/>
        </w:rPr>
        <w:t xml:space="preserve">. </w:t>
      </w:r>
    </w:p>
    <w:p w:rsidR="00E64956" w:rsidRPr="003543F9" w:rsidRDefault="00E64956" w:rsidP="00E64956">
      <w:pPr>
        <w:spacing w:beforeLines="50" w:before="120" w:after="120"/>
        <w:rPr>
          <w:rFonts w:eastAsiaTheme="minorEastAsia"/>
          <w:b/>
          <w:bCs/>
          <w:lang w:eastAsia="zh-CN"/>
        </w:rPr>
      </w:pPr>
      <w:r w:rsidRPr="003543F9">
        <w:rPr>
          <w:rFonts w:eastAsiaTheme="minorEastAsia" w:hint="eastAsia"/>
          <w:b/>
          <w:lang w:val="en-US" w:eastAsia="zh-CN"/>
        </w:rPr>
        <w:t xml:space="preserve">Proposal 4: RAN4 to reuse the </w:t>
      </w:r>
      <w:r w:rsidRPr="003543F9">
        <w:rPr>
          <w:b/>
          <w:bCs/>
          <w:lang w:eastAsia="ko-KR"/>
        </w:rPr>
        <w:t>legacy deactivated SCell measurement requirements</w:t>
      </w:r>
      <w:r w:rsidRPr="003543F9">
        <w:rPr>
          <w:rFonts w:eastAsiaTheme="minorEastAsia" w:hint="eastAsia"/>
          <w:b/>
          <w:bCs/>
          <w:lang w:eastAsia="zh-CN"/>
        </w:rPr>
        <w:t xml:space="preserve"> as baseline. </w:t>
      </w:r>
    </w:p>
    <w:p w:rsidR="00E64956" w:rsidRPr="00195532" w:rsidRDefault="00E64956" w:rsidP="00E64956">
      <w:pPr>
        <w:spacing w:beforeLines="50" w:before="120" w:after="120"/>
        <w:rPr>
          <w:rFonts w:eastAsiaTheme="minorEastAsia"/>
          <w:b/>
          <w:lang w:val="en-US" w:eastAsia="zh-CN"/>
        </w:rPr>
      </w:pPr>
      <w:r w:rsidRPr="003543F9">
        <w:rPr>
          <w:rFonts w:eastAsiaTheme="minorEastAsia" w:hint="eastAsia"/>
          <w:b/>
          <w:bCs/>
          <w:lang w:eastAsia="zh-CN"/>
        </w:rPr>
        <w:t xml:space="preserve">Proposal 5: </w:t>
      </w:r>
      <w:r w:rsidRPr="003543F9">
        <w:rPr>
          <w:rFonts w:eastAsiaTheme="minorEastAsia" w:hint="eastAsia"/>
          <w:b/>
          <w:lang w:eastAsia="zh-CN"/>
        </w:rPr>
        <w:t xml:space="preserve">RAN4 to discuss the impacts of collisions between data reception/transmission in PCell and </w:t>
      </w:r>
      <w:r w:rsidRPr="003543F9">
        <w:rPr>
          <w:rFonts w:eastAsiaTheme="minorEastAsia" w:hint="eastAsia"/>
          <w:b/>
          <w:bCs/>
          <w:lang w:eastAsia="zh-CN"/>
        </w:rPr>
        <w:t>deactivated SCell measurement on deactivated SCell measurement requirement.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:rsidR="008B3D6E" w:rsidRPr="00D62ABF" w:rsidRDefault="008B3D6E" w:rsidP="008B3D6E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A41FFC">
        <w:rPr>
          <w:rFonts w:eastAsiaTheme="minorEastAsia" w:hint="eastAsia"/>
          <w:b/>
          <w:lang w:val="en-US" w:eastAsia="zh-CN"/>
        </w:rPr>
        <w:t xml:space="preserve">Proposal 6: RRM to discuss the </w:t>
      </w:r>
      <w:r w:rsidRPr="00A41FFC">
        <w:rPr>
          <w:rFonts w:eastAsiaTheme="minorEastAsia"/>
          <w:b/>
          <w:lang w:val="en-US" w:eastAsia="zh-CN"/>
        </w:rPr>
        <w:t>interruption</w:t>
      </w:r>
      <w:r w:rsidRPr="00A41FFC">
        <w:rPr>
          <w:rFonts w:eastAsiaTheme="minorEastAsia" w:hint="eastAsia"/>
          <w:b/>
          <w:lang w:val="en-US" w:eastAsia="zh-CN"/>
        </w:rPr>
        <w:t xml:space="preserve"> requirement after RF </w:t>
      </w:r>
      <w:r>
        <w:rPr>
          <w:rFonts w:eastAsiaTheme="minorEastAsia" w:hint="eastAsia"/>
          <w:b/>
          <w:lang w:val="en-US" w:eastAsia="zh-CN"/>
        </w:rPr>
        <w:t xml:space="preserve">group </w:t>
      </w:r>
      <w:r w:rsidRPr="00A41FFC">
        <w:rPr>
          <w:rFonts w:eastAsiaTheme="minorEastAsia" w:hint="eastAsia"/>
          <w:b/>
          <w:lang w:val="en-US" w:eastAsia="zh-CN"/>
        </w:rPr>
        <w:t>reach</w:t>
      </w:r>
      <w:r>
        <w:rPr>
          <w:rFonts w:eastAsiaTheme="minorEastAsia" w:hint="eastAsia"/>
          <w:b/>
          <w:lang w:val="en-US" w:eastAsia="zh-CN"/>
        </w:rPr>
        <w:t>es</w:t>
      </w:r>
      <w:r w:rsidRPr="00A41FFC">
        <w:rPr>
          <w:rFonts w:eastAsiaTheme="minorEastAsia" w:hint="eastAsia"/>
          <w:b/>
          <w:lang w:val="en-US" w:eastAsia="zh-CN"/>
        </w:rPr>
        <w:t xml:space="preserve"> agreements on the </w:t>
      </w:r>
      <w:r>
        <w:rPr>
          <w:rFonts w:eastAsiaTheme="minorEastAsia" w:hint="eastAsia"/>
          <w:b/>
          <w:lang w:val="en-US" w:eastAsia="zh-CN"/>
        </w:rPr>
        <w:t xml:space="preserve">time </w:t>
      </w:r>
      <w:r>
        <w:rPr>
          <w:rFonts w:eastAsiaTheme="minorEastAsia" w:hint="eastAsia"/>
          <w:b/>
          <w:lang w:val="en-US" w:eastAsia="zh-CN"/>
        </w:rPr>
        <w:t xml:space="preserve">location of timing mask. </w:t>
      </w:r>
    </w:p>
    <w:p w:rsidR="000778EB" w:rsidRPr="00DC0FA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C0FA9">
        <w:rPr>
          <w:rFonts w:eastAsia="宋体"/>
          <w:lang w:val="en-US" w:eastAsia="zh-CN"/>
        </w:rPr>
        <w:t>R</w:t>
      </w:r>
      <w:r w:rsidRPr="00DC0FA9">
        <w:rPr>
          <w:rFonts w:eastAsia="宋体" w:hint="eastAsia"/>
          <w:lang w:val="en-US" w:eastAsia="zh-CN"/>
        </w:rPr>
        <w:t>eference</w:t>
      </w:r>
      <w:r w:rsidR="0001179D" w:rsidRPr="00DC0FA9">
        <w:rPr>
          <w:rFonts w:eastAsia="宋体" w:hint="eastAsia"/>
          <w:lang w:val="en-US" w:eastAsia="zh-CN"/>
        </w:rPr>
        <w:t>s</w:t>
      </w:r>
    </w:p>
    <w:p w:rsidR="006C2A59" w:rsidRDefault="006C20A0" w:rsidP="00A54B78">
      <w:pPr>
        <w:ind w:left="350" w:hangingChars="175" w:hanging="350"/>
        <w:rPr>
          <w:rFonts w:eastAsia="宋体"/>
          <w:szCs w:val="24"/>
          <w:lang w:val="en-US" w:eastAsia="zh-CN"/>
        </w:rPr>
      </w:pPr>
      <w:r w:rsidRPr="00B32556">
        <w:rPr>
          <w:rFonts w:eastAsia="宋体"/>
          <w:szCs w:val="24"/>
          <w:lang w:val="en-US" w:eastAsia="zh-CN"/>
        </w:rPr>
        <w:t>[1]</w:t>
      </w:r>
      <w:r w:rsidRPr="00B32556">
        <w:rPr>
          <w:rFonts w:eastAsia="宋体" w:hint="eastAsia"/>
          <w:szCs w:val="24"/>
          <w:lang w:eastAsia="zh-CN"/>
        </w:rPr>
        <w:t xml:space="preserve"> </w:t>
      </w:r>
      <w:r w:rsidR="00B32556">
        <w:rPr>
          <w:rFonts w:eastAsia="宋体" w:hint="eastAsia"/>
          <w:szCs w:val="24"/>
          <w:lang w:val="en-US" w:eastAsia="zh-CN"/>
        </w:rPr>
        <w:t>R</w:t>
      </w:r>
      <w:r w:rsidR="00747FE1">
        <w:rPr>
          <w:rFonts w:eastAsia="宋体" w:hint="eastAsia"/>
          <w:szCs w:val="24"/>
          <w:lang w:val="en-US" w:eastAsia="zh-CN"/>
        </w:rPr>
        <w:t>4</w:t>
      </w:r>
      <w:r w:rsidRPr="00B32556">
        <w:rPr>
          <w:rFonts w:eastAsia="宋体" w:hint="eastAsia"/>
          <w:szCs w:val="24"/>
          <w:lang w:val="en-US" w:eastAsia="zh-CN"/>
        </w:rPr>
        <w:t>-2</w:t>
      </w:r>
      <w:r w:rsidR="00747FE1">
        <w:rPr>
          <w:rFonts w:eastAsia="宋体" w:hint="eastAsia"/>
          <w:szCs w:val="24"/>
          <w:lang w:val="en-US" w:eastAsia="zh-CN"/>
        </w:rPr>
        <w:t>50</w:t>
      </w:r>
      <w:r w:rsidR="000C3750">
        <w:rPr>
          <w:rFonts w:eastAsia="宋体" w:hint="eastAsia"/>
          <w:szCs w:val="24"/>
          <w:lang w:val="en-US" w:eastAsia="zh-CN"/>
        </w:rPr>
        <w:t>4</w:t>
      </w:r>
      <w:r w:rsidR="00747FE1">
        <w:rPr>
          <w:rFonts w:eastAsia="宋体" w:hint="eastAsia"/>
          <w:szCs w:val="24"/>
          <w:lang w:val="en-US" w:eastAsia="zh-CN"/>
        </w:rPr>
        <w:t>8</w:t>
      </w:r>
      <w:r w:rsidR="000C3750">
        <w:rPr>
          <w:rFonts w:eastAsia="宋体" w:hint="eastAsia"/>
          <w:szCs w:val="24"/>
          <w:lang w:val="en-US" w:eastAsia="zh-CN"/>
        </w:rPr>
        <w:t>95</w:t>
      </w:r>
      <w:r w:rsidRPr="00B32556">
        <w:rPr>
          <w:rFonts w:eastAsia="宋体" w:hint="eastAsia"/>
          <w:szCs w:val="24"/>
          <w:lang w:val="en-US" w:eastAsia="zh-CN"/>
        </w:rPr>
        <w:t xml:space="preserve">, </w:t>
      </w:r>
      <w:r w:rsidR="00747FE1" w:rsidRPr="00747FE1">
        <w:rPr>
          <w:rFonts w:eastAsia="宋体"/>
          <w:szCs w:val="24"/>
          <w:lang w:val="en-US" w:eastAsia="zh-CN"/>
        </w:rPr>
        <w:t xml:space="preserve">WF on RRM requirements for </w:t>
      </w:r>
      <w:proofErr w:type="spellStart"/>
      <w:r w:rsidR="00747FE1" w:rsidRPr="00747FE1">
        <w:rPr>
          <w:rFonts w:eastAsia="宋体"/>
          <w:szCs w:val="24"/>
          <w:lang w:val="en-US" w:eastAsia="zh-CN"/>
        </w:rPr>
        <w:t>NR_LBCA_Sw</w:t>
      </w:r>
      <w:proofErr w:type="spellEnd"/>
      <w:r w:rsidR="00B32556">
        <w:rPr>
          <w:rFonts w:eastAsia="宋体" w:hint="eastAsia"/>
          <w:szCs w:val="24"/>
          <w:lang w:val="en-US" w:eastAsia="zh-CN"/>
        </w:rPr>
        <w:t xml:space="preserve">, </w:t>
      </w:r>
      <w:r w:rsidR="00747FE1">
        <w:rPr>
          <w:rFonts w:eastAsia="宋体" w:hint="eastAsia"/>
          <w:szCs w:val="24"/>
          <w:lang w:val="en-US" w:eastAsia="zh-CN"/>
        </w:rPr>
        <w:t xml:space="preserve">Apple, </w:t>
      </w:r>
      <w:r w:rsidR="00B32556">
        <w:rPr>
          <w:rFonts w:eastAsia="宋体" w:hint="eastAsia"/>
          <w:szCs w:val="24"/>
          <w:lang w:val="en-US" w:eastAsia="zh-CN"/>
        </w:rPr>
        <w:t>RAN</w:t>
      </w:r>
      <w:r w:rsidR="00747FE1">
        <w:rPr>
          <w:rFonts w:eastAsia="宋体" w:hint="eastAsia"/>
          <w:szCs w:val="24"/>
          <w:lang w:val="en-US" w:eastAsia="zh-CN"/>
        </w:rPr>
        <w:t>4</w:t>
      </w:r>
      <w:r w:rsidRPr="00B32556">
        <w:rPr>
          <w:rFonts w:eastAsia="宋体" w:hint="eastAsia"/>
          <w:szCs w:val="24"/>
          <w:lang w:val="en-US" w:eastAsia="zh-CN"/>
        </w:rPr>
        <w:t>#1</w:t>
      </w:r>
      <w:r w:rsidR="00747FE1">
        <w:rPr>
          <w:rFonts w:eastAsia="宋体" w:hint="eastAsia"/>
          <w:szCs w:val="24"/>
          <w:lang w:val="en-US" w:eastAsia="zh-CN"/>
        </w:rPr>
        <w:t>14</w:t>
      </w:r>
      <w:r w:rsidR="000C3750">
        <w:rPr>
          <w:rFonts w:eastAsia="宋体" w:hint="eastAsia"/>
          <w:szCs w:val="24"/>
          <w:lang w:val="en-US" w:eastAsia="zh-CN"/>
        </w:rPr>
        <w:t>bis</w:t>
      </w:r>
      <w:r w:rsidRPr="00B32556">
        <w:rPr>
          <w:rFonts w:eastAsia="宋体" w:hint="eastAsia"/>
          <w:szCs w:val="24"/>
          <w:lang w:val="en-US" w:eastAsia="zh-CN"/>
        </w:rPr>
        <w:t xml:space="preserve">. </w:t>
      </w:r>
    </w:p>
    <w:p w:rsidR="00747FE1" w:rsidRDefault="00747FE1" w:rsidP="00A54B78">
      <w:pPr>
        <w:ind w:left="350" w:hangingChars="175" w:hanging="35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[2] R4</w:t>
      </w:r>
      <w:r w:rsidRPr="00B32556">
        <w:rPr>
          <w:rFonts w:eastAsia="宋体" w:hint="eastAsia"/>
          <w:szCs w:val="24"/>
          <w:lang w:val="en-US" w:eastAsia="zh-CN"/>
        </w:rPr>
        <w:t>-2</w:t>
      </w:r>
      <w:r>
        <w:rPr>
          <w:rFonts w:eastAsia="宋体" w:hint="eastAsia"/>
          <w:szCs w:val="24"/>
          <w:lang w:val="en-US" w:eastAsia="zh-CN"/>
        </w:rPr>
        <w:t>50</w:t>
      </w:r>
      <w:r w:rsidR="000C3750">
        <w:rPr>
          <w:rFonts w:eastAsia="宋体" w:hint="eastAsia"/>
          <w:szCs w:val="24"/>
          <w:lang w:val="en-US" w:eastAsia="zh-CN"/>
        </w:rPr>
        <w:t>3614</w:t>
      </w:r>
      <w:r>
        <w:rPr>
          <w:rFonts w:eastAsia="宋体" w:hint="eastAsia"/>
          <w:szCs w:val="24"/>
          <w:lang w:val="en-US" w:eastAsia="zh-CN"/>
        </w:rPr>
        <w:t xml:space="preserve">, </w:t>
      </w:r>
      <w:r w:rsidRPr="00747FE1">
        <w:rPr>
          <w:rFonts w:eastAsia="宋体"/>
          <w:szCs w:val="24"/>
          <w:lang w:val="en-US" w:eastAsia="zh-CN"/>
        </w:rPr>
        <w:t>Topic summary for [114</w:t>
      </w:r>
      <w:r w:rsidR="000C3750">
        <w:rPr>
          <w:rFonts w:eastAsia="宋体" w:hint="eastAsia"/>
          <w:szCs w:val="24"/>
          <w:lang w:val="en-US" w:eastAsia="zh-CN"/>
        </w:rPr>
        <w:t>bis</w:t>
      </w:r>
      <w:proofErr w:type="gramStart"/>
      <w:r w:rsidRPr="00747FE1">
        <w:rPr>
          <w:rFonts w:eastAsia="宋体"/>
          <w:szCs w:val="24"/>
          <w:lang w:val="en-US" w:eastAsia="zh-CN"/>
        </w:rPr>
        <w:t>][</w:t>
      </w:r>
      <w:proofErr w:type="gramEnd"/>
      <w:r w:rsidRPr="00747FE1">
        <w:rPr>
          <w:rFonts w:eastAsia="宋体"/>
          <w:szCs w:val="24"/>
          <w:lang w:val="en-US" w:eastAsia="zh-CN"/>
        </w:rPr>
        <w:t>2</w:t>
      </w:r>
      <w:r w:rsidR="000C3750">
        <w:rPr>
          <w:rFonts w:eastAsia="宋体" w:hint="eastAsia"/>
          <w:szCs w:val="24"/>
          <w:lang w:val="en-US" w:eastAsia="zh-CN"/>
        </w:rPr>
        <w:t>04</w:t>
      </w:r>
      <w:r w:rsidRPr="00747FE1">
        <w:rPr>
          <w:rFonts w:eastAsia="宋体"/>
          <w:szCs w:val="24"/>
          <w:lang w:val="en-US" w:eastAsia="zh-CN"/>
        </w:rPr>
        <w:t xml:space="preserve">] </w:t>
      </w:r>
      <w:proofErr w:type="spellStart"/>
      <w:r w:rsidRPr="00747FE1">
        <w:rPr>
          <w:rFonts w:eastAsia="宋体"/>
          <w:szCs w:val="24"/>
          <w:lang w:val="en-US" w:eastAsia="zh-CN"/>
        </w:rPr>
        <w:t>NR_LBCA_Sw</w:t>
      </w:r>
      <w:proofErr w:type="spellEnd"/>
      <w:r>
        <w:rPr>
          <w:rFonts w:eastAsia="宋体" w:hint="eastAsia"/>
          <w:szCs w:val="24"/>
          <w:lang w:val="en-US" w:eastAsia="zh-CN"/>
        </w:rPr>
        <w:t>,</w:t>
      </w:r>
      <w:r w:rsidRPr="00747FE1">
        <w:rPr>
          <w:rFonts w:eastAsia="宋体" w:hint="eastAsia"/>
          <w:szCs w:val="24"/>
          <w:lang w:val="en-US" w:eastAsia="zh-CN"/>
        </w:rPr>
        <w:t xml:space="preserve"> </w:t>
      </w:r>
      <w:r>
        <w:rPr>
          <w:rFonts w:eastAsia="宋体" w:hint="eastAsia"/>
          <w:szCs w:val="24"/>
          <w:lang w:val="en-US" w:eastAsia="zh-CN"/>
        </w:rPr>
        <w:t>Apple, RAN4</w:t>
      </w:r>
      <w:r w:rsidRPr="00B32556">
        <w:rPr>
          <w:rFonts w:eastAsia="宋体" w:hint="eastAsia"/>
          <w:szCs w:val="24"/>
          <w:lang w:val="en-US" w:eastAsia="zh-CN"/>
        </w:rPr>
        <w:t>#1</w:t>
      </w:r>
      <w:r>
        <w:rPr>
          <w:rFonts w:eastAsia="宋体" w:hint="eastAsia"/>
          <w:szCs w:val="24"/>
          <w:lang w:val="en-US" w:eastAsia="zh-CN"/>
        </w:rPr>
        <w:t>14</w:t>
      </w:r>
      <w:r w:rsidR="000C3750">
        <w:rPr>
          <w:rFonts w:eastAsia="宋体" w:hint="eastAsia"/>
          <w:szCs w:val="24"/>
          <w:lang w:val="en-US" w:eastAsia="zh-CN"/>
        </w:rPr>
        <w:t>bis</w:t>
      </w:r>
      <w:r w:rsidRPr="00B32556">
        <w:rPr>
          <w:rFonts w:eastAsia="宋体" w:hint="eastAsia"/>
          <w:szCs w:val="24"/>
          <w:lang w:val="en-US" w:eastAsia="zh-CN"/>
        </w:rPr>
        <w:t>.</w:t>
      </w:r>
      <w:r>
        <w:rPr>
          <w:rFonts w:eastAsia="宋体" w:hint="eastAsia"/>
          <w:szCs w:val="24"/>
          <w:lang w:val="en-US" w:eastAsia="zh-CN"/>
        </w:rPr>
        <w:t xml:space="preserve"> </w:t>
      </w:r>
    </w:p>
    <w:p w:rsidR="009724DC" w:rsidRPr="00495820" w:rsidRDefault="009724DC" w:rsidP="00495820">
      <w:pPr>
        <w:ind w:left="350" w:hangingChars="175" w:hanging="350"/>
        <w:rPr>
          <w:rFonts w:eastAsia="宋体"/>
          <w:szCs w:val="24"/>
          <w:lang w:val="en-US" w:eastAsia="zh-CN"/>
        </w:rPr>
      </w:pPr>
      <w:r w:rsidRPr="00793BE8">
        <w:rPr>
          <w:rFonts w:eastAsia="宋体" w:hint="eastAsia"/>
          <w:szCs w:val="24"/>
          <w:lang w:val="en-US" w:eastAsia="zh-CN"/>
        </w:rPr>
        <w:t>[3] R4-2504</w:t>
      </w:r>
      <w:r w:rsidR="00B21F73">
        <w:rPr>
          <w:rFonts w:eastAsia="宋体" w:hint="eastAsia"/>
          <w:szCs w:val="24"/>
          <w:lang w:val="en-US" w:eastAsia="zh-CN"/>
        </w:rPr>
        <w:t>969</w:t>
      </w:r>
      <w:r w:rsidRPr="00793BE8">
        <w:rPr>
          <w:rFonts w:eastAsia="宋体" w:hint="eastAsia"/>
          <w:szCs w:val="24"/>
          <w:lang w:val="en-US" w:eastAsia="zh-CN"/>
        </w:rPr>
        <w:t xml:space="preserve">, </w:t>
      </w:r>
      <w:r w:rsidR="00B21F73" w:rsidRPr="00B21F73">
        <w:rPr>
          <w:rFonts w:eastAsia="宋体"/>
          <w:szCs w:val="24"/>
          <w:lang w:val="en-US" w:eastAsia="zh-CN"/>
        </w:rPr>
        <w:t>LS of RAN4 agreements on LB CA via switching</w:t>
      </w:r>
      <w:r w:rsidRPr="00793BE8">
        <w:rPr>
          <w:rFonts w:eastAsia="宋体" w:hint="eastAsia"/>
          <w:szCs w:val="24"/>
          <w:lang w:val="en-US" w:eastAsia="zh-CN"/>
        </w:rPr>
        <w:t>, Apple, RAN4#114</w:t>
      </w:r>
      <w:r w:rsidR="00B21F73">
        <w:rPr>
          <w:rFonts w:eastAsia="宋体" w:hint="eastAsia"/>
          <w:szCs w:val="24"/>
          <w:lang w:val="en-US" w:eastAsia="zh-CN"/>
        </w:rPr>
        <w:t>bis</w:t>
      </w:r>
      <w:r w:rsidRPr="00793BE8">
        <w:rPr>
          <w:rFonts w:eastAsia="宋体" w:hint="eastAsia"/>
          <w:szCs w:val="24"/>
          <w:lang w:val="en-US" w:eastAsia="zh-CN"/>
        </w:rPr>
        <w:t xml:space="preserve">. </w:t>
      </w:r>
    </w:p>
    <w:sectPr w:rsidR="009724DC" w:rsidRPr="00495820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E29" w:rsidRDefault="00515E29" w:rsidP="000778EB">
      <w:pPr>
        <w:spacing w:after="0"/>
      </w:pPr>
      <w:r>
        <w:separator/>
      </w:r>
    </w:p>
  </w:endnote>
  <w:endnote w:type="continuationSeparator" w:id="0">
    <w:p w:rsidR="00515E29" w:rsidRDefault="00515E29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27B" w:rsidRDefault="0065027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5027B" w:rsidRDefault="0065027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27B" w:rsidRDefault="0065027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C1356">
      <w:rPr>
        <w:rStyle w:val="af1"/>
        <w:noProof/>
      </w:rPr>
      <w:t>1</w:t>
    </w:r>
    <w:r>
      <w:rPr>
        <w:rStyle w:val="af1"/>
      </w:rPr>
      <w:fldChar w:fldCharType="end"/>
    </w:r>
  </w:p>
  <w:p w:rsidR="0065027B" w:rsidRDefault="0065027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E29" w:rsidRDefault="00515E29" w:rsidP="000778EB">
      <w:pPr>
        <w:spacing w:after="0"/>
      </w:pPr>
      <w:r>
        <w:separator/>
      </w:r>
    </w:p>
  </w:footnote>
  <w:footnote w:type="continuationSeparator" w:id="0">
    <w:p w:rsidR="00515E29" w:rsidRDefault="00515E29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">
    <w:nsid w:val="3ACE2445"/>
    <w:multiLevelType w:val="hybridMultilevel"/>
    <w:tmpl w:val="371698CA"/>
    <w:lvl w:ilvl="0" w:tplc="3042D86A">
      <w:start w:val="202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BC10D59"/>
    <w:multiLevelType w:val="hybridMultilevel"/>
    <w:tmpl w:val="D470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7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0FC5"/>
    <w:rsid w:val="000014B5"/>
    <w:rsid w:val="00002A51"/>
    <w:rsid w:val="00002C01"/>
    <w:rsid w:val="00003795"/>
    <w:rsid w:val="000039B0"/>
    <w:rsid w:val="00003AE2"/>
    <w:rsid w:val="000046FA"/>
    <w:rsid w:val="00004BBE"/>
    <w:rsid w:val="00007D3C"/>
    <w:rsid w:val="00010177"/>
    <w:rsid w:val="00010468"/>
    <w:rsid w:val="0001071A"/>
    <w:rsid w:val="00010767"/>
    <w:rsid w:val="00010E16"/>
    <w:rsid w:val="000115B6"/>
    <w:rsid w:val="0001179D"/>
    <w:rsid w:val="00011E8A"/>
    <w:rsid w:val="00012FC7"/>
    <w:rsid w:val="000143D0"/>
    <w:rsid w:val="000144F0"/>
    <w:rsid w:val="000145FF"/>
    <w:rsid w:val="00014CAF"/>
    <w:rsid w:val="00015402"/>
    <w:rsid w:val="00015902"/>
    <w:rsid w:val="00015ECF"/>
    <w:rsid w:val="00016879"/>
    <w:rsid w:val="00017493"/>
    <w:rsid w:val="00017A5D"/>
    <w:rsid w:val="00021EDB"/>
    <w:rsid w:val="000221C1"/>
    <w:rsid w:val="00022404"/>
    <w:rsid w:val="000227BD"/>
    <w:rsid w:val="00022F7A"/>
    <w:rsid w:val="00023280"/>
    <w:rsid w:val="00023C02"/>
    <w:rsid w:val="00024D85"/>
    <w:rsid w:val="00025145"/>
    <w:rsid w:val="00025741"/>
    <w:rsid w:val="000258AC"/>
    <w:rsid w:val="00025942"/>
    <w:rsid w:val="00025CF4"/>
    <w:rsid w:val="00025FA2"/>
    <w:rsid w:val="00027875"/>
    <w:rsid w:val="00027B4B"/>
    <w:rsid w:val="000307E4"/>
    <w:rsid w:val="00031342"/>
    <w:rsid w:val="00031645"/>
    <w:rsid w:val="000317A6"/>
    <w:rsid w:val="00031824"/>
    <w:rsid w:val="0003208B"/>
    <w:rsid w:val="000324C0"/>
    <w:rsid w:val="00032676"/>
    <w:rsid w:val="00032AEE"/>
    <w:rsid w:val="00032C7A"/>
    <w:rsid w:val="00032CCB"/>
    <w:rsid w:val="00033040"/>
    <w:rsid w:val="0003463F"/>
    <w:rsid w:val="00034908"/>
    <w:rsid w:val="00036068"/>
    <w:rsid w:val="0003610A"/>
    <w:rsid w:val="0003660F"/>
    <w:rsid w:val="00036974"/>
    <w:rsid w:val="00036CB4"/>
    <w:rsid w:val="00037A5B"/>
    <w:rsid w:val="00037C00"/>
    <w:rsid w:val="00037F93"/>
    <w:rsid w:val="00040E1E"/>
    <w:rsid w:val="00041E39"/>
    <w:rsid w:val="00041F22"/>
    <w:rsid w:val="00043179"/>
    <w:rsid w:val="0004317E"/>
    <w:rsid w:val="00043757"/>
    <w:rsid w:val="00043811"/>
    <w:rsid w:val="00043914"/>
    <w:rsid w:val="00043CCE"/>
    <w:rsid w:val="00043DA6"/>
    <w:rsid w:val="000454DC"/>
    <w:rsid w:val="00045649"/>
    <w:rsid w:val="000457D1"/>
    <w:rsid w:val="00045AAF"/>
    <w:rsid w:val="00045FD1"/>
    <w:rsid w:val="0004660D"/>
    <w:rsid w:val="00046CB9"/>
    <w:rsid w:val="00047497"/>
    <w:rsid w:val="0004753A"/>
    <w:rsid w:val="000475D5"/>
    <w:rsid w:val="00047641"/>
    <w:rsid w:val="00047D91"/>
    <w:rsid w:val="0005064E"/>
    <w:rsid w:val="00050683"/>
    <w:rsid w:val="000508B0"/>
    <w:rsid w:val="00051B8F"/>
    <w:rsid w:val="0005261D"/>
    <w:rsid w:val="00052789"/>
    <w:rsid w:val="0005280D"/>
    <w:rsid w:val="00052AB2"/>
    <w:rsid w:val="00053191"/>
    <w:rsid w:val="00054890"/>
    <w:rsid w:val="0005514C"/>
    <w:rsid w:val="00055189"/>
    <w:rsid w:val="00055DF0"/>
    <w:rsid w:val="00056903"/>
    <w:rsid w:val="000571EE"/>
    <w:rsid w:val="000603D8"/>
    <w:rsid w:val="00060BB9"/>
    <w:rsid w:val="00060DCA"/>
    <w:rsid w:val="00062272"/>
    <w:rsid w:val="0006232D"/>
    <w:rsid w:val="00064250"/>
    <w:rsid w:val="00064665"/>
    <w:rsid w:val="00064A1B"/>
    <w:rsid w:val="00065572"/>
    <w:rsid w:val="00067E44"/>
    <w:rsid w:val="00070C6E"/>
    <w:rsid w:val="00070FB6"/>
    <w:rsid w:val="00073CE4"/>
    <w:rsid w:val="00074B57"/>
    <w:rsid w:val="00075590"/>
    <w:rsid w:val="0007589E"/>
    <w:rsid w:val="000759E9"/>
    <w:rsid w:val="000760FB"/>
    <w:rsid w:val="00076856"/>
    <w:rsid w:val="000778EB"/>
    <w:rsid w:val="0007798C"/>
    <w:rsid w:val="00077BB4"/>
    <w:rsid w:val="00077C85"/>
    <w:rsid w:val="00077D7D"/>
    <w:rsid w:val="000804FB"/>
    <w:rsid w:val="00081742"/>
    <w:rsid w:val="00082703"/>
    <w:rsid w:val="000831E3"/>
    <w:rsid w:val="0008478D"/>
    <w:rsid w:val="00084885"/>
    <w:rsid w:val="0008514A"/>
    <w:rsid w:val="00085647"/>
    <w:rsid w:val="00085703"/>
    <w:rsid w:val="0008625C"/>
    <w:rsid w:val="0008657D"/>
    <w:rsid w:val="0008683B"/>
    <w:rsid w:val="000869F9"/>
    <w:rsid w:val="00086A08"/>
    <w:rsid w:val="00086C86"/>
    <w:rsid w:val="000877AD"/>
    <w:rsid w:val="00090184"/>
    <w:rsid w:val="00090C24"/>
    <w:rsid w:val="000918E9"/>
    <w:rsid w:val="000924D3"/>
    <w:rsid w:val="00092EFD"/>
    <w:rsid w:val="00093084"/>
    <w:rsid w:val="000945EE"/>
    <w:rsid w:val="0009598F"/>
    <w:rsid w:val="00095A4C"/>
    <w:rsid w:val="00095ABC"/>
    <w:rsid w:val="00096189"/>
    <w:rsid w:val="000963B8"/>
    <w:rsid w:val="00097060"/>
    <w:rsid w:val="000970DF"/>
    <w:rsid w:val="000978B9"/>
    <w:rsid w:val="000A0269"/>
    <w:rsid w:val="000A053E"/>
    <w:rsid w:val="000A06B4"/>
    <w:rsid w:val="000A23C8"/>
    <w:rsid w:val="000A3711"/>
    <w:rsid w:val="000A3CBD"/>
    <w:rsid w:val="000A4E19"/>
    <w:rsid w:val="000A5729"/>
    <w:rsid w:val="000A6C60"/>
    <w:rsid w:val="000A7556"/>
    <w:rsid w:val="000B0103"/>
    <w:rsid w:val="000B11D1"/>
    <w:rsid w:val="000B1866"/>
    <w:rsid w:val="000B1950"/>
    <w:rsid w:val="000B2CF7"/>
    <w:rsid w:val="000B6FE0"/>
    <w:rsid w:val="000C082A"/>
    <w:rsid w:val="000C0BAE"/>
    <w:rsid w:val="000C0BF3"/>
    <w:rsid w:val="000C0DE9"/>
    <w:rsid w:val="000C21F7"/>
    <w:rsid w:val="000C283A"/>
    <w:rsid w:val="000C3750"/>
    <w:rsid w:val="000C3A8D"/>
    <w:rsid w:val="000C47DD"/>
    <w:rsid w:val="000C4A68"/>
    <w:rsid w:val="000C4A86"/>
    <w:rsid w:val="000C4C24"/>
    <w:rsid w:val="000C52EF"/>
    <w:rsid w:val="000C5968"/>
    <w:rsid w:val="000C5AFE"/>
    <w:rsid w:val="000C5C7F"/>
    <w:rsid w:val="000C60E6"/>
    <w:rsid w:val="000D0DF7"/>
    <w:rsid w:val="000D0E1C"/>
    <w:rsid w:val="000D1295"/>
    <w:rsid w:val="000D1F22"/>
    <w:rsid w:val="000D22AE"/>
    <w:rsid w:val="000D27F1"/>
    <w:rsid w:val="000D4250"/>
    <w:rsid w:val="000D49BB"/>
    <w:rsid w:val="000D4A2A"/>
    <w:rsid w:val="000D5DA1"/>
    <w:rsid w:val="000D6398"/>
    <w:rsid w:val="000D68CA"/>
    <w:rsid w:val="000D6E4D"/>
    <w:rsid w:val="000D712A"/>
    <w:rsid w:val="000E0276"/>
    <w:rsid w:val="000E0336"/>
    <w:rsid w:val="000E0A6B"/>
    <w:rsid w:val="000E1CDC"/>
    <w:rsid w:val="000E234A"/>
    <w:rsid w:val="000E24E6"/>
    <w:rsid w:val="000E2A36"/>
    <w:rsid w:val="000E4295"/>
    <w:rsid w:val="000E50A4"/>
    <w:rsid w:val="000E53D6"/>
    <w:rsid w:val="000E5467"/>
    <w:rsid w:val="000E71FF"/>
    <w:rsid w:val="000E7EC1"/>
    <w:rsid w:val="000F15CC"/>
    <w:rsid w:val="000F300F"/>
    <w:rsid w:val="000F3279"/>
    <w:rsid w:val="000F37C8"/>
    <w:rsid w:val="000F3B98"/>
    <w:rsid w:val="000F49A0"/>
    <w:rsid w:val="000F4C27"/>
    <w:rsid w:val="000F4D38"/>
    <w:rsid w:val="000F4F38"/>
    <w:rsid w:val="000F530D"/>
    <w:rsid w:val="000F5635"/>
    <w:rsid w:val="000F5B84"/>
    <w:rsid w:val="000F61FB"/>
    <w:rsid w:val="000F620E"/>
    <w:rsid w:val="000F6474"/>
    <w:rsid w:val="000F6941"/>
    <w:rsid w:val="000F6D27"/>
    <w:rsid w:val="000F727E"/>
    <w:rsid w:val="000F77B4"/>
    <w:rsid w:val="001007D3"/>
    <w:rsid w:val="00100C62"/>
    <w:rsid w:val="001017D2"/>
    <w:rsid w:val="00101C76"/>
    <w:rsid w:val="0010221A"/>
    <w:rsid w:val="0010283D"/>
    <w:rsid w:val="00102FBA"/>
    <w:rsid w:val="00103C84"/>
    <w:rsid w:val="0010438F"/>
    <w:rsid w:val="0010524C"/>
    <w:rsid w:val="001054DE"/>
    <w:rsid w:val="0010770B"/>
    <w:rsid w:val="0011010F"/>
    <w:rsid w:val="00110436"/>
    <w:rsid w:val="00110AEE"/>
    <w:rsid w:val="00111139"/>
    <w:rsid w:val="00111C9B"/>
    <w:rsid w:val="00112149"/>
    <w:rsid w:val="00112287"/>
    <w:rsid w:val="00112BC6"/>
    <w:rsid w:val="00113088"/>
    <w:rsid w:val="00113958"/>
    <w:rsid w:val="001139C2"/>
    <w:rsid w:val="001146D4"/>
    <w:rsid w:val="001147BC"/>
    <w:rsid w:val="001149F4"/>
    <w:rsid w:val="001150A2"/>
    <w:rsid w:val="0011523C"/>
    <w:rsid w:val="00115BC0"/>
    <w:rsid w:val="00115BCB"/>
    <w:rsid w:val="00115DE3"/>
    <w:rsid w:val="00115EC7"/>
    <w:rsid w:val="00115F9B"/>
    <w:rsid w:val="00116212"/>
    <w:rsid w:val="001170A0"/>
    <w:rsid w:val="00117668"/>
    <w:rsid w:val="00117ACE"/>
    <w:rsid w:val="001217CB"/>
    <w:rsid w:val="001218B2"/>
    <w:rsid w:val="001226F1"/>
    <w:rsid w:val="00124658"/>
    <w:rsid w:val="00124CF7"/>
    <w:rsid w:val="00125450"/>
    <w:rsid w:val="0012567C"/>
    <w:rsid w:val="00125D13"/>
    <w:rsid w:val="0012769F"/>
    <w:rsid w:val="001279BE"/>
    <w:rsid w:val="0013079B"/>
    <w:rsid w:val="001318C1"/>
    <w:rsid w:val="001321D1"/>
    <w:rsid w:val="00132BF0"/>
    <w:rsid w:val="00132CE4"/>
    <w:rsid w:val="0013312B"/>
    <w:rsid w:val="0013360F"/>
    <w:rsid w:val="001339AD"/>
    <w:rsid w:val="001344E6"/>
    <w:rsid w:val="00134D0F"/>
    <w:rsid w:val="001357BB"/>
    <w:rsid w:val="00135AFC"/>
    <w:rsid w:val="001366C3"/>
    <w:rsid w:val="00137039"/>
    <w:rsid w:val="001373FE"/>
    <w:rsid w:val="0013743A"/>
    <w:rsid w:val="0014077C"/>
    <w:rsid w:val="0014078C"/>
    <w:rsid w:val="00140D45"/>
    <w:rsid w:val="00140E58"/>
    <w:rsid w:val="00141662"/>
    <w:rsid w:val="00141FA2"/>
    <w:rsid w:val="001420DC"/>
    <w:rsid w:val="0014284F"/>
    <w:rsid w:val="00142EE0"/>
    <w:rsid w:val="00142FDA"/>
    <w:rsid w:val="00143139"/>
    <w:rsid w:val="00143ABD"/>
    <w:rsid w:val="00144475"/>
    <w:rsid w:val="0014479B"/>
    <w:rsid w:val="00145670"/>
    <w:rsid w:val="001468DD"/>
    <w:rsid w:val="001475B8"/>
    <w:rsid w:val="001475F0"/>
    <w:rsid w:val="00147719"/>
    <w:rsid w:val="00147917"/>
    <w:rsid w:val="00147D19"/>
    <w:rsid w:val="001503B9"/>
    <w:rsid w:val="00150619"/>
    <w:rsid w:val="00151E0E"/>
    <w:rsid w:val="00152384"/>
    <w:rsid w:val="001526FC"/>
    <w:rsid w:val="001529A1"/>
    <w:rsid w:val="00152E98"/>
    <w:rsid w:val="00153916"/>
    <w:rsid w:val="00155225"/>
    <w:rsid w:val="001557D0"/>
    <w:rsid w:val="001557DC"/>
    <w:rsid w:val="00155F28"/>
    <w:rsid w:val="00155FF3"/>
    <w:rsid w:val="00157F3E"/>
    <w:rsid w:val="001605E0"/>
    <w:rsid w:val="001606C0"/>
    <w:rsid w:val="00160AB5"/>
    <w:rsid w:val="00161192"/>
    <w:rsid w:val="0016157F"/>
    <w:rsid w:val="00162024"/>
    <w:rsid w:val="00162DE1"/>
    <w:rsid w:val="001631E1"/>
    <w:rsid w:val="0016329A"/>
    <w:rsid w:val="00163C5E"/>
    <w:rsid w:val="001647AD"/>
    <w:rsid w:val="00164A50"/>
    <w:rsid w:val="00165790"/>
    <w:rsid w:val="0016723C"/>
    <w:rsid w:val="00167696"/>
    <w:rsid w:val="001708AB"/>
    <w:rsid w:val="001710CD"/>
    <w:rsid w:val="00171AFF"/>
    <w:rsid w:val="00171CDF"/>
    <w:rsid w:val="00171D15"/>
    <w:rsid w:val="00171FAB"/>
    <w:rsid w:val="001726E4"/>
    <w:rsid w:val="00174023"/>
    <w:rsid w:val="001743FE"/>
    <w:rsid w:val="00174BA9"/>
    <w:rsid w:val="00174F33"/>
    <w:rsid w:val="001756F4"/>
    <w:rsid w:val="00175DD8"/>
    <w:rsid w:val="001767AF"/>
    <w:rsid w:val="00176FB2"/>
    <w:rsid w:val="001776B8"/>
    <w:rsid w:val="00180B70"/>
    <w:rsid w:val="00180F45"/>
    <w:rsid w:val="00181339"/>
    <w:rsid w:val="00181BDA"/>
    <w:rsid w:val="00181CCE"/>
    <w:rsid w:val="00182C89"/>
    <w:rsid w:val="00182FAA"/>
    <w:rsid w:val="0018309A"/>
    <w:rsid w:val="00183520"/>
    <w:rsid w:val="0018354B"/>
    <w:rsid w:val="001843A5"/>
    <w:rsid w:val="001844B5"/>
    <w:rsid w:val="00184E83"/>
    <w:rsid w:val="00186D6C"/>
    <w:rsid w:val="00187401"/>
    <w:rsid w:val="001877E4"/>
    <w:rsid w:val="00187E43"/>
    <w:rsid w:val="001900E9"/>
    <w:rsid w:val="001913EB"/>
    <w:rsid w:val="00191440"/>
    <w:rsid w:val="00191BC6"/>
    <w:rsid w:val="0019253B"/>
    <w:rsid w:val="00192602"/>
    <w:rsid w:val="00192918"/>
    <w:rsid w:val="00193459"/>
    <w:rsid w:val="00193AC3"/>
    <w:rsid w:val="00193FBF"/>
    <w:rsid w:val="001941F1"/>
    <w:rsid w:val="0019424F"/>
    <w:rsid w:val="001954A3"/>
    <w:rsid w:val="00195532"/>
    <w:rsid w:val="00196848"/>
    <w:rsid w:val="00196A19"/>
    <w:rsid w:val="00196C1A"/>
    <w:rsid w:val="001972D6"/>
    <w:rsid w:val="001977E9"/>
    <w:rsid w:val="001A13DC"/>
    <w:rsid w:val="001A1674"/>
    <w:rsid w:val="001A1C69"/>
    <w:rsid w:val="001A22CD"/>
    <w:rsid w:val="001A22F0"/>
    <w:rsid w:val="001A2E15"/>
    <w:rsid w:val="001A30C7"/>
    <w:rsid w:val="001A3FB1"/>
    <w:rsid w:val="001A4106"/>
    <w:rsid w:val="001A4252"/>
    <w:rsid w:val="001A4C89"/>
    <w:rsid w:val="001A5057"/>
    <w:rsid w:val="001A54FC"/>
    <w:rsid w:val="001A5B91"/>
    <w:rsid w:val="001A6AA0"/>
    <w:rsid w:val="001A6FC3"/>
    <w:rsid w:val="001A7E37"/>
    <w:rsid w:val="001B0D04"/>
    <w:rsid w:val="001B157E"/>
    <w:rsid w:val="001B1638"/>
    <w:rsid w:val="001B174B"/>
    <w:rsid w:val="001B19F1"/>
    <w:rsid w:val="001B218C"/>
    <w:rsid w:val="001B2C74"/>
    <w:rsid w:val="001B353D"/>
    <w:rsid w:val="001B40FA"/>
    <w:rsid w:val="001B44EE"/>
    <w:rsid w:val="001B4B27"/>
    <w:rsid w:val="001B67EA"/>
    <w:rsid w:val="001B6854"/>
    <w:rsid w:val="001B6A1B"/>
    <w:rsid w:val="001B6D07"/>
    <w:rsid w:val="001B7240"/>
    <w:rsid w:val="001B75D9"/>
    <w:rsid w:val="001B77BE"/>
    <w:rsid w:val="001B78BA"/>
    <w:rsid w:val="001B7B8E"/>
    <w:rsid w:val="001C0675"/>
    <w:rsid w:val="001C125C"/>
    <w:rsid w:val="001C1D71"/>
    <w:rsid w:val="001C3190"/>
    <w:rsid w:val="001C379E"/>
    <w:rsid w:val="001C397A"/>
    <w:rsid w:val="001C39F4"/>
    <w:rsid w:val="001C5436"/>
    <w:rsid w:val="001C5AB1"/>
    <w:rsid w:val="001C5DF2"/>
    <w:rsid w:val="001C6887"/>
    <w:rsid w:val="001C72DA"/>
    <w:rsid w:val="001C79BA"/>
    <w:rsid w:val="001C7AFA"/>
    <w:rsid w:val="001C7D33"/>
    <w:rsid w:val="001D1047"/>
    <w:rsid w:val="001D203D"/>
    <w:rsid w:val="001D288A"/>
    <w:rsid w:val="001D3718"/>
    <w:rsid w:val="001D47C1"/>
    <w:rsid w:val="001D5DA7"/>
    <w:rsid w:val="001D609A"/>
    <w:rsid w:val="001D6284"/>
    <w:rsid w:val="001D6644"/>
    <w:rsid w:val="001D67A5"/>
    <w:rsid w:val="001D6ADF"/>
    <w:rsid w:val="001D6FB7"/>
    <w:rsid w:val="001D78A4"/>
    <w:rsid w:val="001D7F82"/>
    <w:rsid w:val="001E024A"/>
    <w:rsid w:val="001E0CF4"/>
    <w:rsid w:val="001E0E98"/>
    <w:rsid w:val="001E1BFD"/>
    <w:rsid w:val="001E1E80"/>
    <w:rsid w:val="001E2468"/>
    <w:rsid w:val="001E2B35"/>
    <w:rsid w:val="001E2EE3"/>
    <w:rsid w:val="001E2FC6"/>
    <w:rsid w:val="001E42A2"/>
    <w:rsid w:val="001E4D63"/>
    <w:rsid w:val="001E561F"/>
    <w:rsid w:val="001E5853"/>
    <w:rsid w:val="001E6203"/>
    <w:rsid w:val="001F0758"/>
    <w:rsid w:val="001F21D6"/>
    <w:rsid w:val="001F2A5B"/>
    <w:rsid w:val="001F2F06"/>
    <w:rsid w:val="001F3361"/>
    <w:rsid w:val="001F4B86"/>
    <w:rsid w:val="001F4BF6"/>
    <w:rsid w:val="001F6F25"/>
    <w:rsid w:val="001F7CB1"/>
    <w:rsid w:val="00200320"/>
    <w:rsid w:val="002004C6"/>
    <w:rsid w:val="00200750"/>
    <w:rsid w:val="002007AD"/>
    <w:rsid w:val="0020084B"/>
    <w:rsid w:val="0020254C"/>
    <w:rsid w:val="00202A0D"/>
    <w:rsid w:val="00202A88"/>
    <w:rsid w:val="00203B1C"/>
    <w:rsid w:val="002044CD"/>
    <w:rsid w:val="00204575"/>
    <w:rsid w:val="00204C20"/>
    <w:rsid w:val="00204D45"/>
    <w:rsid w:val="00204DBA"/>
    <w:rsid w:val="00205244"/>
    <w:rsid w:val="002067BE"/>
    <w:rsid w:val="0020682E"/>
    <w:rsid w:val="00206F3A"/>
    <w:rsid w:val="002107D4"/>
    <w:rsid w:val="0021092F"/>
    <w:rsid w:val="002109D0"/>
    <w:rsid w:val="00212703"/>
    <w:rsid w:val="002136A4"/>
    <w:rsid w:val="002139F4"/>
    <w:rsid w:val="00213DDA"/>
    <w:rsid w:val="0021491B"/>
    <w:rsid w:val="00214B6E"/>
    <w:rsid w:val="00214C50"/>
    <w:rsid w:val="00214CAA"/>
    <w:rsid w:val="002151AE"/>
    <w:rsid w:val="00215F29"/>
    <w:rsid w:val="00215FBF"/>
    <w:rsid w:val="00216A7C"/>
    <w:rsid w:val="00216E08"/>
    <w:rsid w:val="002173DE"/>
    <w:rsid w:val="00217EB9"/>
    <w:rsid w:val="00220A0A"/>
    <w:rsid w:val="00220F55"/>
    <w:rsid w:val="00221E4D"/>
    <w:rsid w:val="00222BAB"/>
    <w:rsid w:val="002235E8"/>
    <w:rsid w:val="00223C72"/>
    <w:rsid w:val="002242B2"/>
    <w:rsid w:val="00224673"/>
    <w:rsid w:val="00224FED"/>
    <w:rsid w:val="00225D8C"/>
    <w:rsid w:val="00226728"/>
    <w:rsid w:val="00226AFA"/>
    <w:rsid w:val="00227A21"/>
    <w:rsid w:val="00230039"/>
    <w:rsid w:val="00231C79"/>
    <w:rsid w:val="00232205"/>
    <w:rsid w:val="002331AB"/>
    <w:rsid w:val="00233E10"/>
    <w:rsid w:val="002343C6"/>
    <w:rsid w:val="002346E7"/>
    <w:rsid w:val="00236A0C"/>
    <w:rsid w:val="0024072C"/>
    <w:rsid w:val="00241BE7"/>
    <w:rsid w:val="00243FB3"/>
    <w:rsid w:val="002449E2"/>
    <w:rsid w:val="00244F02"/>
    <w:rsid w:val="0024679E"/>
    <w:rsid w:val="00246D57"/>
    <w:rsid w:val="00246DB4"/>
    <w:rsid w:val="00247C32"/>
    <w:rsid w:val="002504B2"/>
    <w:rsid w:val="002504FA"/>
    <w:rsid w:val="00250DF8"/>
    <w:rsid w:val="00250EA3"/>
    <w:rsid w:val="00251489"/>
    <w:rsid w:val="00252FF9"/>
    <w:rsid w:val="00253113"/>
    <w:rsid w:val="00254126"/>
    <w:rsid w:val="002544B6"/>
    <w:rsid w:val="0025483D"/>
    <w:rsid w:val="0025678F"/>
    <w:rsid w:val="00256BD1"/>
    <w:rsid w:val="00260156"/>
    <w:rsid w:val="002601BA"/>
    <w:rsid w:val="00260435"/>
    <w:rsid w:val="00260509"/>
    <w:rsid w:val="00260A62"/>
    <w:rsid w:val="00260BAE"/>
    <w:rsid w:val="00260CBD"/>
    <w:rsid w:val="0026111D"/>
    <w:rsid w:val="002614EC"/>
    <w:rsid w:val="00261B87"/>
    <w:rsid w:val="002621D0"/>
    <w:rsid w:val="0026244A"/>
    <w:rsid w:val="00262B95"/>
    <w:rsid w:val="00263444"/>
    <w:rsid w:val="00263546"/>
    <w:rsid w:val="00263D2A"/>
    <w:rsid w:val="00263D87"/>
    <w:rsid w:val="00263F67"/>
    <w:rsid w:val="00264597"/>
    <w:rsid w:val="00264ABC"/>
    <w:rsid w:val="00267032"/>
    <w:rsid w:val="0026724B"/>
    <w:rsid w:val="0026732A"/>
    <w:rsid w:val="00267C68"/>
    <w:rsid w:val="00271E56"/>
    <w:rsid w:val="00272B33"/>
    <w:rsid w:val="00272EA0"/>
    <w:rsid w:val="00274892"/>
    <w:rsid w:val="002749F2"/>
    <w:rsid w:val="00274CFD"/>
    <w:rsid w:val="0027502A"/>
    <w:rsid w:val="00275A65"/>
    <w:rsid w:val="00275D5B"/>
    <w:rsid w:val="0027629D"/>
    <w:rsid w:val="00276A7E"/>
    <w:rsid w:val="00277169"/>
    <w:rsid w:val="00277BC0"/>
    <w:rsid w:val="002803C5"/>
    <w:rsid w:val="002807FC"/>
    <w:rsid w:val="002818BB"/>
    <w:rsid w:val="00281B5B"/>
    <w:rsid w:val="00282520"/>
    <w:rsid w:val="00282970"/>
    <w:rsid w:val="0028299B"/>
    <w:rsid w:val="00283029"/>
    <w:rsid w:val="0028370B"/>
    <w:rsid w:val="00283BC6"/>
    <w:rsid w:val="00283EDB"/>
    <w:rsid w:val="00283FFB"/>
    <w:rsid w:val="00284A59"/>
    <w:rsid w:val="00285133"/>
    <w:rsid w:val="0028520C"/>
    <w:rsid w:val="00285543"/>
    <w:rsid w:val="00285A23"/>
    <w:rsid w:val="00286282"/>
    <w:rsid w:val="00286941"/>
    <w:rsid w:val="00287020"/>
    <w:rsid w:val="00287D52"/>
    <w:rsid w:val="002913A9"/>
    <w:rsid w:val="00291778"/>
    <w:rsid w:val="00291F2D"/>
    <w:rsid w:val="00292425"/>
    <w:rsid w:val="00292B53"/>
    <w:rsid w:val="00292C9C"/>
    <w:rsid w:val="00292EAF"/>
    <w:rsid w:val="00293256"/>
    <w:rsid w:val="00293640"/>
    <w:rsid w:val="002948ED"/>
    <w:rsid w:val="00294988"/>
    <w:rsid w:val="00294A35"/>
    <w:rsid w:val="00294ABD"/>
    <w:rsid w:val="002954FB"/>
    <w:rsid w:val="00295D48"/>
    <w:rsid w:val="0029626C"/>
    <w:rsid w:val="002962F6"/>
    <w:rsid w:val="002967D1"/>
    <w:rsid w:val="00296951"/>
    <w:rsid w:val="0029738E"/>
    <w:rsid w:val="00297BEA"/>
    <w:rsid w:val="002A0418"/>
    <w:rsid w:val="002A07BC"/>
    <w:rsid w:val="002A0F53"/>
    <w:rsid w:val="002A1AFA"/>
    <w:rsid w:val="002A1D6E"/>
    <w:rsid w:val="002A2A08"/>
    <w:rsid w:val="002A326E"/>
    <w:rsid w:val="002A3502"/>
    <w:rsid w:val="002A3549"/>
    <w:rsid w:val="002A52AF"/>
    <w:rsid w:val="002A5309"/>
    <w:rsid w:val="002A5A00"/>
    <w:rsid w:val="002B0CAA"/>
    <w:rsid w:val="002B129A"/>
    <w:rsid w:val="002B17B9"/>
    <w:rsid w:val="002B20AC"/>
    <w:rsid w:val="002B2890"/>
    <w:rsid w:val="002B379A"/>
    <w:rsid w:val="002B3ACF"/>
    <w:rsid w:val="002B3D03"/>
    <w:rsid w:val="002B4003"/>
    <w:rsid w:val="002B44A1"/>
    <w:rsid w:val="002B4BF2"/>
    <w:rsid w:val="002B5DDC"/>
    <w:rsid w:val="002B6293"/>
    <w:rsid w:val="002B68F4"/>
    <w:rsid w:val="002B7224"/>
    <w:rsid w:val="002B7D47"/>
    <w:rsid w:val="002B7E45"/>
    <w:rsid w:val="002B7F58"/>
    <w:rsid w:val="002C01BE"/>
    <w:rsid w:val="002C0344"/>
    <w:rsid w:val="002C06F8"/>
    <w:rsid w:val="002C0A10"/>
    <w:rsid w:val="002C1532"/>
    <w:rsid w:val="002C1A63"/>
    <w:rsid w:val="002C1DAC"/>
    <w:rsid w:val="002C2329"/>
    <w:rsid w:val="002C32F2"/>
    <w:rsid w:val="002C3539"/>
    <w:rsid w:val="002C3754"/>
    <w:rsid w:val="002C3939"/>
    <w:rsid w:val="002C3C95"/>
    <w:rsid w:val="002C3CDC"/>
    <w:rsid w:val="002C3CF1"/>
    <w:rsid w:val="002C3FAF"/>
    <w:rsid w:val="002C441A"/>
    <w:rsid w:val="002C45D8"/>
    <w:rsid w:val="002C5439"/>
    <w:rsid w:val="002C7FA2"/>
    <w:rsid w:val="002D0DF2"/>
    <w:rsid w:val="002D138C"/>
    <w:rsid w:val="002D1785"/>
    <w:rsid w:val="002D1A60"/>
    <w:rsid w:val="002D2D8A"/>
    <w:rsid w:val="002D3BED"/>
    <w:rsid w:val="002D42F5"/>
    <w:rsid w:val="002D5040"/>
    <w:rsid w:val="002D52B8"/>
    <w:rsid w:val="002D5732"/>
    <w:rsid w:val="002D5798"/>
    <w:rsid w:val="002D59F6"/>
    <w:rsid w:val="002D5CED"/>
    <w:rsid w:val="002D69F8"/>
    <w:rsid w:val="002D72F3"/>
    <w:rsid w:val="002D7846"/>
    <w:rsid w:val="002D7BAA"/>
    <w:rsid w:val="002E09CC"/>
    <w:rsid w:val="002E0E03"/>
    <w:rsid w:val="002E0F8D"/>
    <w:rsid w:val="002E112F"/>
    <w:rsid w:val="002E199A"/>
    <w:rsid w:val="002E1C1E"/>
    <w:rsid w:val="002E1C53"/>
    <w:rsid w:val="002E1C7A"/>
    <w:rsid w:val="002E1E58"/>
    <w:rsid w:val="002E4814"/>
    <w:rsid w:val="002E5F8C"/>
    <w:rsid w:val="002E7C7F"/>
    <w:rsid w:val="002F020C"/>
    <w:rsid w:val="002F1E91"/>
    <w:rsid w:val="002F2003"/>
    <w:rsid w:val="002F2108"/>
    <w:rsid w:val="002F21CA"/>
    <w:rsid w:val="002F24B5"/>
    <w:rsid w:val="002F3110"/>
    <w:rsid w:val="002F311C"/>
    <w:rsid w:val="002F4996"/>
    <w:rsid w:val="002F5346"/>
    <w:rsid w:val="002F59AD"/>
    <w:rsid w:val="002F6AF9"/>
    <w:rsid w:val="002F74F1"/>
    <w:rsid w:val="0030137A"/>
    <w:rsid w:val="0030287E"/>
    <w:rsid w:val="00302DA2"/>
    <w:rsid w:val="0030357E"/>
    <w:rsid w:val="003037A3"/>
    <w:rsid w:val="003038ED"/>
    <w:rsid w:val="00303CA7"/>
    <w:rsid w:val="003040CF"/>
    <w:rsid w:val="00304401"/>
    <w:rsid w:val="003057C8"/>
    <w:rsid w:val="003059F2"/>
    <w:rsid w:val="00305BFA"/>
    <w:rsid w:val="0030716D"/>
    <w:rsid w:val="0030783C"/>
    <w:rsid w:val="003078EA"/>
    <w:rsid w:val="0031032C"/>
    <w:rsid w:val="0031143E"/>
    <w:rsid w:val="003118F9"/>
    <w:rsid w:val="00312305"/>
    <w:rsid w:val="00313034"/>
    <w:rsid w:val="00313477"/>
    <w:rsid w:val="00314F12"/>
    <w:rsid w:val="00315072"/>
    <w:rsid w:val="0031528D"/>
    <w:rsid w:val="00315AE5"/>
    <w:rsid w:val="00315E41"/>
    <w:rsid w:val="00315E4F"/>
    <w:rsid w:val="003165B7"/>
    <w:rsid w:val="00316D1B"/>
    <w:rsid w:val="0031730C"/>
    <w:rsid w:val="003179C2"/>
    <w:rsid w:val="00317A35"/>
    <w:rsid w:val="00317EE3"/>
    <w:rsid w:val="00320C96"/>
    <w:rsid w:val="00320E91"/>
    <w:rsid w:val="00322587"/>
    <w:rsid w:val="003228D8"/>
    <w:rsid w:val="00322D4E"/>
    <w:rsid w:val="0032381E"/>
    <w:rsid w:val="00323F69"/>
    <w:rsid w:val="00324161"/>
    <w:rsid w:val="0032478A"/>
    <w:rsid w:val="00324B71"/>
    <w:rsid w:val="00324FEF"/>
    <w:rsid w:val="00325898"/>
    <w:rsid w:val="00325E22"/>
    <w:rsid w:val="00326605"/>
    <w:rsid w:val="003302C9"/>
    <w:rsid w:val="00330397"/>
    <w:rsid w:val="0033129C"/>
    <w:rsid w:val="003314A4"/>
    <w:rsid w:val="00334327"/>
    <w:rsid w:val="00335190"/>
    <w:rsid w:val="00335624"/>
    <w:rsid w:val="00335961"/>
    <w:rsid w:val="00335B7D"/>
    <w:rsid w:val="00336257"/>
    <w:rsid w:val="003366AF"/>
    <w:rsid w:val="00336CF2"/>
    <w:rsid w:val="003370BE"/>
    <w:rsid w:val="003373A0"/>
    <w:rsid w:val="00337AD9"/>
    <w:rsid w:val="003408B4"/>
    <w:rsid w:val="00340951"/>
    <w:rsid w:val="0034171E"/>
    <w:rsid w:val="00341732"/>
    <w:rsid w:val="0034176B"/>
    <w:rsid w:val="003427BB"/>
    <w:rsid w:val="00342920"/>
    <w:rsid w:val="00343AF3"/>
    <w:rsid w:val="00343F97"/>
    <w:rsid w:val="003450CB"/>
    <w:rsid w:val="00346211"/>
    <w:rsid w:val="0034709F"/>
    <w:rsid w:val="003473E3"/>
    <w:rsid w:val="0035039C"/>
    <w:rsid w:val="00351E2C"/>
    <w:rsid w:val="0035225E"/>
    <w:rsid w:val="0035327A"/>
    <w:rsid w:val="0035349C"/>
    <w:rsid w:val="00354095"/>
    <w:rsid w:val="003543F9"/>
    <w:rsid w:val="00354AF4"/>
    <w:rsid w:val="00354BB5"/>
    <w:rsid w:val="00354C8E"/>
    <w:rsid w:val="00354D04"/>
    <w:rsid w:val="00356B42"/>
    <w:rsid w:val="00356F16"/>
    <w:rsid w:val="00357192"/>
    <w:rsid w:val="00357D2C"/>
    <w:rsid w:val="00357F14"/>
    <w:rsid w:val="0036086E"/>
    <w:rsid w:val="0036092F"/>
    <w:rsid w:val="0036107B"/>
    <w:rsid w:val="003610B8"/>
    <w:rsid w:val="00362F10"/>
    <w:rsid w:val="003638D6"/>
    <w:rsid w:val="00363B72"/>
    <w:rsid w:val="00363C76"/>
    <w:rsid w:val="00364022"/>
    <w:rsid w:val="00364C6E"/>
    <w:rsid w:val="003668F7"/>
    <w:rsid w:val="00366C57"/>
    <w:rsid w:val="00367347"/>
    <w:rsid w:val="0036788A"/>
    <w:rsid w:val="00367B04"/>
    <w:rsid w:val="003705B9"/>
    <w:rsid w:val="003709EC"/>
    <w:rsid w:val="00370C0A"/>
    <w:rsid w:val="00370E14"/>
    <w:rsid w:val="00371366"/>
    <w:rsid w:val="00371DF2"/>
    <w:rsid w:val="003725C5"/>
    <w:rsid w:val="00372D32"/>
    <w:rsid w:val="0037305D"/>
    <w:rsid w:val="00374C21"/>
    <w:rsid w:val="00374E7D"/>
    <w:rsid w:val="00374ED8"/>
    <w:rsid w:val="0037546C"/>
    <w:rsid w:val="003765AF"/>
    <w:rsid w:val="00377339"/>
    <w:rsid w:val="003776B1"/>
    <w:rsid w:val="003804E5"/>
    <w:rsid w:val="003805B4"/>
    <w:rsid w:val="0038258F"/>
    <w:rsid w:val="00382921"/>
    <w:rsid w:val="003832C6"/>
    <w:rsid w:val="00383357"/>
    <w:rsid w:val="00383754"/>
    <w:rsid w:val="00383F79"/>
    <w:rsid w:val="00384EC5"/>
    <w:rsid w:val="0038584D"/>
    <w:rsid w:val="00385A42"/>
    <w:rsid w:val="00385B64"/>
    <w:rsid w:val="00387335"/>
    <w:rsid w:val="00387C64"/>
    <w:rsid w:val="00387F8A"/>
    <w:rsid w:val="00390A47"/>
    <w:rsid w:val="003910F2"/>
    <w:rsid w:val="00391C4C"/>
    <w:rsid w:val="00392C8B"/>
    <w:rsid w:val="00393C80"/>
    <w:rsid w:val="00394B50"/>
    <w:rsid w:val="003952E8"/>
    <w:rsid w:val="0039596C"/>
    <w:rsid w:val="00396954"/>
    <w:rsid w:val="00397239"/>
    <w:rsid w:val="00397362"/>
    <w:rsid w:val="003975CD"/>
    <w:rsid w:val="003976BB"/>
    <w:rsid w:val="00397E51"/>
    <w:rsid w:val="003A08A4"/>
    <w:rsid w:val="003A10E8"/>
    <w:rsid w:val="003A17B1"/>
    <w:rsid w:val="003A1964"/>
    <w:rsid w:val="003A248C"/>
    <w:rsid w:val="003A2D4F"/>
    <w:rsid w:val="003A32A0"/>
    <w:rsid w:val="003A3370"/>
    <w:rsid w:val="003A388A"/>
    <w:rsid w:val="003A4F91"/>
    <w:rsid w:val="003A5229"/>
    <w:rsid w:val="003A602A"/>
    <w:rsid w:val="003A6188"/>
    <w:rsid w:val="003A6DCD"/>
    <w:rsid w:val="003A7880"/>
    <w:rsid w:val="003B1662"/>
    <w:rsid w:val="003B1DE1"/>
    <w:rsid w:val="003B20D6"/>
    <w:rsid w:val="003B21F1"/>
    <w:rsid w:val="003B27FC"/>
    <w:rsid w:val="003B2D24"/>
    <w:rsid w:val="003B36D3"/>
    <w:rsid w:val="003B377F"/>
    <w:rsid w:val="003B3A4F"/>
    <w:rsid w:val="003B3CB4"/>
    <w:rsid w:val="003B44C6"/>
    <w:rsid w:val="003B4FBF"/>
    <w:rsid w:val="003B55B3"/>
    <w:rsid w:val="003B71CC"/>
    <w:rsid w:val="003B72C7"/>
    <w:rsid w:val="003B7624"/>
    <w:rsid w:val="003B7956"/>
    <w:rsid w:val="003B7A0B"/>
    <w:rsid w:val="003C00A2"/>
    <w:rsid w:val="003C02F1"/>
    <w:rsid w:val="003C047C"/>
    <w:rsid w:val="003C096C"/>
    <w:rsid w:val="003C0E21"/>
    <w:rsid w:val="003C15AE"/>
    <w:rsid w:val="003C25AE"/>
    <w:rsid w:val="003C405B"/>
    <w:rsid w:val="003C591B"/>
    <w:rsid w:val="003C5F8B"/>
    <w:rsid w:val="003C6C93"/>
    <w:rsid w:val="003C6DB9"/>
    <w:rsid w:val="003C7B85"/>
    <w:rsid w:val="003C7E6C"/>
    <w:rsid w:val="003D0A7E"/>
    <w:rsid w:val="003D0BD6"/>
    <w:rsid w:val="003D186D"/>
    <w:rsid w:val="003D1CD2"/>
    <w:rsid w:val="003D2B73"/>
    <w:rsid w:val="003D40B8"/>
    <w:rsid w:val="003D4180"/>
    <w:rsid w:val="003D539D"/>
    <w:rsid w:val="003D59DD"/>
    <w:rsid w:val="003D5E9A"/>
    <w:rsid w:val="003D68B4"/>
    <w:rsid w:val="003D6E0C"/>
    <w:rsid w:val="003D6E33"/>
    <w:rsid w:val="003E053D"/>
    <w:rsid w:val="003E1440"/>
    <w:rsid w:val="003E15FE"/>
    <w:rsid w:val="003E18B1"/>
    <w:rsid w:val="003E1D8D"/>
    <w:rsid w:val="003E2095"/>
    <w:rsid w:val="003E225E"/>
    <w:rsid w:val="003E2720"/>
    <w:rsid w:val="003E3431"/>
    <w:rsid w:val="003E3B8B"/>
    <w:rsid w:val="003E3BE0"/>
    <w:rsid w:val="003E3EF1"/>
    <w:rsid w:val="003E520B"/>
    <w:rsid w:val="003E5282"/>
    <w:rsid w:val="003E7685"/>
    <w:rsid w:val="003F0418"/>
    <w:rsid w:val="003F0FDD"/>
    <w:rsid w:val="003F14BD"/>
    <w:rsid w:val="003F217D"/>
    <w:rsid w:val="003F3564"/>
    <w:rsid w:val="003F39C6"/>
    <w:rsid w:val="003F3BA2"/>
    <w:rsid w:val="003F3C64"/>
    <w:rsid w:val="003F5666"/>
    <w:rsid w:val="003F5702"/>
    <w:rsid w:val="003F5A0A"/>
    <w:rsid w:val="003F6268"/>
    <w:rsid w:val="003F6405"/>
    <w:rsid w:val="003F7075"/>
    <w:rsid w:val="00402335"/>
    <w:rsid w:val="00402AF2"/>
    <w:rsid w:val="00402C75"/>
    <w:rsid w:val="00403521"/>
    <w:rsid w:val="0040396B"/>
    <w:rsid w:val="0040403B"/>
    <w:rsid w:val="00404914"/>
    <w:rsid w:val="00405A37"/>
    <w:rsid w:val="00405E3E"/>
    <w:rsid w:val="004071DD"/>
    <w:rsid w:val="004078EF"/>
    <w:rsid w:val="0040799A"/>
    <w:rsid w:val="004110C7"/>
    <w:rsid w:val="00412716"/>
    <w:rsid w:val="00412827"/>
    <w:rsid w:val="00412961"/>
    <w:rsid w:val="004140E7"/>
    <w:rsid w:val="004146BD"/>
    <w:rsid w:val="00414C35"/>
    <w:rsid w:val="004153A0"/>
    <w:rsid w:val="004155F1"/>
    <w:rsid w:val="00416A10"/>
    <w:rsid w:val="00416DA1"/>
    <w:rsid w:val="004170A4"/>
    <w:rsid w:val="00417664"/>
    <w:rsid w:val="00420061"/>
    <w:rsid w:val="0042094B"/>
    <w:rsid w:val="00420B47"/>
    <w:rsid w:val="00421490"/>
    <w:rsid w:val="0042172A"/>
    <w:rsid w:val="0042194D"/>
    <w:rsid w:val="00421F0B"/>
    <w:rsid w:val="0042232B"/>
    <w:rsid w:val="00422369"/>
    <w:rsid w:val="00423A49"/>
    <w:rsid w:val="00423A68"/>
    <w:rsid w:val="00423CD0"/>
    <w:rsid w:val="004243A3"/>
    <w:rsid w:val="00425190"/>
    <w:rsid w:val="00425A8E"/>
    <w:rsid w:val="004262F3"/>
    <w:rsid w:val="004266C1"/>
    <w:rsid w:val="00426CF6"/>
    <w:rsid w:val="00426D11"/>
    <w:rsid w:val="00430B50"/>
    <w:rsid w:val="00431B8F"/>
    <w:rsid w:val="00431BEB"/>
    <w:rsid w:val="00432338"/>
    <w:rsid w:val="00434F92"/>
    <w:rsid w:val="00435BDB"/>
    <w:rsid w:val="00435F63"/>
    <w:rsid w:val="004361DE"/>
    <w:rsid w:val="00436C17"/>
    <w:rsid w:val="00436DA8"/>
    <w:rsid w:val="004374D3"/>
    <w:rsid w:val="00437AA2"/>
    <w:rsid w:val="00440391"/>
    <w:rsid w:val="0044179B"/>
    <w:rsid w:val="004421F7"/>
    <w:rsid w:val="004429C6"/>
    <w:rsid w:val="00442A53"/>
    <w:rsid w:val="00442B36"/>
    <w:rsid w:val="00442B4D"/>
    <w:rsid w:val="00443298"/>
    <w:rsid w:val="00444130"/>
    <w:rsid w:val="004448CC"/>
    <w:rsid w:val="00444B15"/>
    <w:rsid w:val="004452E3"/>
    <w:rsid w:val="004461EF"/>
    <w:rsid w:val="0044640B"/>
    <w:rsid w:val="0044669D"/>
    <w:rsid w:val="004468F5"/>
    <w:rsid w:val="00446F50"/>
    <w:rsid w:val="00447744"/>
    <w:rsid w:val="0044798E"/>
    <w:rsid w:val="00447E7D"/>
    <w:rsid w:val="004509FC"/>
    <w:rsid w:val="00450B0E"/>
    <w:rsid w:val="00450C5C"/>
    <w:rsid w:val="00450FE1"/>
    <w:rsid w:val="00451166"/>
    <w:rsid w:val="0045196C"/>
    <w:rsid w:val="00451A26"/>
    <w:rsid w:val="00452083"/>
    <w:rsid w:val="004522A7"/>
    <w:rsid w:val="00452CED"/>
    <w:rsid w:val="00453B16"/>
    <w:rsid w:val="00454252"/>
    <w:rsid w:val="00454526"/>
    <w:rsid w:val="00454FD4"/>
    <w:rsid w:val="00455E9D"/>
    <w:rsid w:val="004565E2"/>
    <w:rsid w:val="00456AC1"/>
    <w:rsid w:val="00456C26"/>
    <w:rsid w:val="00457119"/>
    <w:rsid w:val="0045738B"/>
    <w:rsid w:val="004577BF"/>
    <w:rsid w:val="0046051E"/>
    <w:rsid w:val="004607A3"/>
    <w:rsid w:val="00461553"/>
    <w:rsid w:val="004619C5"/>
    <w:rsid w:val="00462830"/>
    <w:rsid w:val="00462A7D"/>
    <w:rsid w:val="00462FDB"/>
    <w:rsid w:val="00463957"/>
    <w:rsid w:val="0046458F"/>
    <w:rsid w:val="00464CEE"/>
    <w:rsid w:val="00465791"/>
    <w:rsid w:val="00465D7A"/>
    <w:rsid w:val="00467A24"/>
    <w:rsid w:val="00470D94"/>
    <w:rsid w:val="00471422"/>
    <w:rsid w:val="00471CEA"/>
    <w:rsid w:val="0047329F"/>
    <w:rsid w:val="0047409D"/>
    <w:rsid w:val="00474595"/>
    <w:rsid w:val="00475BB7"/>
    <w:rsid w:val="004762A6"/>
    <w:rsid w:val="0047712B"/>
    <w:rsid w:val="004778AC"/>
    <w:rsid w:val="00477A15"/>
    <w:rsid w:val="00480004"/>
    <w:rsid w:val="00480691"/>
    <w:rsid w:val="004816F9"/>
    <w:rsid w:val="00481B4B"/>
    <w:rsid w:val="00481B50"/>
    <w:rsid w:val="00482C58"/>
    <w:rsid w:val="004830F4"/>
    <w:rsid w:val="00483AA0"/>
    <w:rsid w:val="004846CF"/>
    <w:rsid w:val="00484A09"/>
    <w:rsid w:val="00484EAD"/>
    <w:rsid w:val="00484EF3"/>
    <w:rsid w:val="00485060"/>
    <w:rsid w:val="004851FA"/>
    <w:rsid w:val="004858A2"/>
    <w:rsid w:val="00486633"/>
    <w:rsid w:val="00487271"/>
    <w:rsid w:val="00487379"/>
    <w:rsid w:val="00487AAE"/>
    <w:rsid w:val="00487C52"/>
    <w:rsid w:val="00490E38"/>
    <w:rsid w:val="004914BF"/>
    <w:rsid w:val="00491EEB"/>
    <w:rsid w:val="00492151"/>
    <w:rsid w:val="0049218D"/>
    <w:rsid w:val="00492533"/>
    <w:rsid w:val="00492947"/>
    <w:rsid w:val="00492EBF"/>
    <w:rsid w:val="004932EA"/>
    <w:rsid w:val="004933CD"/>
    <w:rsid w:val="0049383D"/>
    <w:rsid w:val="00493E93"/>
    <w:rsid w:val="00494B0A"/>
    <w:rsid w:val="00494C2B"/>
    <w:rsid w:val="004956B4"/>
    <w:rsid w:val="00495820"/>
    <w:rsid w:val="00495A56"/>
    <w:rsid w:val="004973DB"/>
    <w:rsid w:val="0049752F"/>
    <w:rsid w:val="00497917"/>
    <w:rsid w:val="00497FC1"/>
    <w:rsid w:val="004A0192"/>
    <w:rsid w:val="004A0C02"/>
    <w:rsid w:val="004A122A"/>
    <w:rsid w:val="004A14DC"/>
    <w:rsid w:val="004A24F0"/>
    <w:rsid w:val="004A31AF"/>
    <w:rsid w:val="004A3F41"/>
    <w:rsid w:val="004A5D12"/>
    <w:rsid w:val="004A5F4A"/>
    <w:rsid w:val="004A6C04"/>
    <w:rsid w:val="004A6CFB"/>
    <w:rsid w:val="004A6DC4"/>
    <w:rsid w:val="004A797B"/>
    <w:rsid w:val="004A7B21"/>
    <w:rsid w:val="004B09E2"/>
    <w:rsid w:val="004B16CD"/>
    <w:rsid w:val="004B18AF"/>
    <w:rsid w:val="004B2071"/>
    <w:rsid w:val="004B2610"/>
    <w:rsid w:val="004B275A"/>
    <w:rsid w:val="004B297D"/>
    <w:rsid w:val="004B392D"/>
    <w:rsid w:val="004B43EE"/>
    <w:rsid w:val="004B4E8E"/>
    <w:rsid w:val="004B55BA"/>
    <w:rsid w:val="004B6A64"/>
    <w:rsid w:val="004C0216"/>
    <w:rsid w:val="004C11CE"/>
    <w:rsid w:val="004C1356"/>
    <w:rsid w:val="004C2F3F"/>
    <w:rsid w:val="004C31C7"/>
    <w:rsid w:val="004C3346"/>
    <w:rsid w:val="004C415C"/>
    <w:rsid w:val="004C495B"/>
    <w:rsid w:val="004C5515"/>
    <w:rsid w:val="004C6EED"/>
    <w:rsid w:val="004D07EB"/>
    <w:rsid w:val="004D0A4A"/>
    <w:rsid w:val="004D1852"/>
    <w:rsid w:val="004D2179"/>
    <w:rsid w:val="004D2C8A"/>
    <w:rsid w:val="004D2D1B"/>
    <w:rsid w:val="004D32C2"/>
    <w:rsid w:val="004D35B7"/>
    <w:rsid w:val="004D36F1"/>
    <w:rsid w:val="004D4123"/>
    <w:rsid w:val="004D4FD9"/>
    <w:rsid w:val="004D52BE"/>
    <w:rsid w:val="004D5C6F"/>
    <w:rsid w:val="004D74E7"/>
    <w:rsid w:val="004D79B8"/>
    <w:rsid w:val="004D7A34"/>
    <w:rsid w:val="004E03B5"/>
    <w:rsid w:val="004E0649"/>
    <w:rsid w:val="004E20D9"/>
    <w:rsid w:val="004E24AC"/>
    <w:rsid w:val="004E2548"/>
    <w:rsid w:val="004E2E61"/>
    <w:rsid w:val="004E3B5B"/>
    <w:rsid w:val="004E3D3F"/>
    <w:rsid w:val="004E3DB5"/>
    <w:rsid w:val="004E4FBB"/>
    <w:rsid w:val="004E58E0"/>
    <w:rsid w:val="004E6ED5"/>
    <w:rsid w:val="004E7B32"/>
    <w:rsid w:val="004F07C1"/>
    <w:rsid w:val="004F0D7F"/>
    <w:rsid w:val="004F12CB"/>
    <w:rsid w:val="004F16F6"/>
    <w:rsid w:val="004F18BB"/>
    <w:rsid w:val="004F2CD2"/>
    <w:rsid w:val="004F3140"/>
    <w:rsid w:val="004F42F8"/>
    <w:rsid w:val="004F4EFA"/>
    <w:rsid w:val="004F5666"/>
    <w:rsid w:val="004F572A"/>
    <w:rsid w:val="004F79EA"/>
    <w:rsid w:val="0050062E"/>
    <w:rsid w:val="00501445"/>
    <w:rsid w:val="0050164B"/>
    <w:rsid w:val="0050181A"/>
    <w:rsid w:val="005018FC"/>
    <w:rsid w:val="00501D4F"/>
    <w:rsid w:val="0050518B"/>
    <w:rsid w:val="00507CD9"/>
    <w:rsid w:val="00510AB7"/>
    <w:rsid w:val="00510F46"/>
    <w:rsid w:val="005114A1"/>
    <w:rsid w:val="00511726"/>
    <w:rsid w:val="00511ACE"/>
    <w:rsid w:val="00511CC1"/>
    <w:rsid w:val="0051237F"/>
    <w:rsid w:val="00512700"/>
    <w:rsid w:val="0051330A"/>
    <w:rsid w:val="00514B95"/>
    <w:rsid w:val="00515E29"/>
    <w:rsid w:val="00516BBF"/>
    <w:rsid w:val="00517A84"/>
    <w:rsid w:val="0052118E"/>
    <w:rsid w:val="00521B5B"/>
    <w:rsid w:val="00522023"/>
    <w:rsid w:val="005225CB"/>
    <w:rsid w:val="005227A2"/>
    <w:rsid w:val="005227BB"/>
    <w:rsid w:val="00522E22"/>
    <w:rsid w:val="00523D0A"/>
    <w:rsid w:val="00523DBC"/>
    <w:rsid w:val="00523DCD"/>
    <w:rsid w:val="00523EE1"/>
    <w:rsid w:val="00525643"/>
    <w:rsid w:val="00526297"/>
    <w:rsid w:val="00526499"/>
    <w:rsid w:val="00526944"/>
    <w:rsid w:val="00526D55"/>
    <w:rsid w:val="005276B7"/>
    <w:rsid w:val="0052798E"/>
    <w:rsid w:val="005300EB"/>
    <w:rsid w:val="005303CB"/>
    <w:rsid w:val="00530590"/>
    <w:rsid w:val="00530600"/>
    <w:rsid w:val="005306BE"/>
    <w:rsid w:val="00530CA7"/>
    <w:rsid w:val="0053102F"/>
    <w:rsid w:val="00531787"/>
    <w:rsid w:val="00532E0C"/>
    <w:rsid w:val="005340EE"/>
    <w:rsid w:val="00534A0E"/>
    <w:rsid w:val="00534CC6"/>
    <w:rsid w:val="005352F1"/>
    <w:rsid w:val="005357C2"/>
    <w:rsid w:val="00536853"/>
    <w:rsid w:val="00537D6E"/>
    <w:rsid w:val="00540B9A"/>
    <w:rsid w:val="005424D6"/>
    <w:rsid w:val="00543432"/>
    <w:rsid w:val="00543FE1"/>
    <w:rsid w:val="00544922"/>
    <w:rsid w:val="00544CB5"/>
    <w:rsid w:val="00544D38"/>
    <w:rsid w:val="0054574D"/>
    <w:rsid w:val="00545F68"/>
    <w:rsid w:val="00546245"/>
    <w:rsid w:val="00546749"/>
    <w:rsid w:val="005470A3"/>
    <w:rsid w:val="00547B2F"/>
    <w:rsid w:val="00547BA9"/>
    <w:rsid w:val="0055117C"/>
    <w:rsid w:val="00551A66"/>
    <w:rsid w:val="00552B60"/>
    <w:rsid w:val="005533CD"/>
    <w:rsid w:val="00553B70"/>
    <w:rsid w:val="00553D5F"/>
    <w:rsid w:val="00553DBD"/>
    <w:rsid w:val="005540FB"/>
    <w:rsid w:val="00554493"/>
    <w:rsid w:val="00554E9C"/>
    <w:rsid w:val="00554ECF"/>
    <w:rsid w:val="005553C5"/>
    <w:rsid w:val="00555BC3"/>
    <w:rsid w:val="00555E15"/>
    <w:rsid w:val="005567C6"/>
    <w:rsid w:val="005567CF"/>
    <w:rsid w:val="00557112"/>
    <w:rsid w:val="005600BA"/>
    <w:rsid w:val="00561E6E"/>
    <w:rsid w:val="005623C3"/>
    <w:rsid w:val="00562528"/>
    <w:rsid w:val="00562783"/>
    <w:rsid w:val="00562B10"/>
    <w:rsid w:val="00563732"/>
    <w:rsid w:val="00563A83"/>
    <w:rsid w:val="00564849"/>
    <w:rsid w:val="005656F0"/>
    <w:rsid w:val="00565D4E"/>
    <w:rsid w:val="00566BCF"/>
    <w:rsid w:val="00567568"/>
    <w:rsid w:val="00567582"/>
    <w:rsid w:val="005676EF"/>
    <w:rsid w:val="00567A01"/>
    <w:rsid w:val="005700EA"/>
    <w:rsid w:val="00570537"/>
    <w:rsid w:val="005706D2"/>
    <w:rsid w:val="0057095E"/>
    <w:rsid w:val="00570C37"/>
    <w:rsid w:val="00570EC5"/>
    <w:rsid w:val="00570F03"/>
    <w:rsid w:val="005717BC"/>
    <w:rsid w:val="005729C4"/>
    <w:rsid w:val="00572F85"/>
    <w:rsid w:val="0057302F"/>
    <w:rsid w:val="00573452"/>
    <w:rsid w:val="005752DD"/>
    <w:rsid w:val="005756DC"/>
    <w:rsid w:val="00575C3E"/>
    <w:rsid w:val="00576100"/>
    <w:rsid w:val="00576A17"/>
    <w:rsid w:val="00576A7D"/>
    <w:rsid w:val="005772B9"/>
    <w:rsid w:val="00577DE0"/>
    <w:rsid w:val="005803C8"/>
    <w:rsid w:val="00580F1A"/>
    <w:rsid w:val="005815EE"/>
    <w:rsid w:val="00581A18"/>
    <w:rsid w:val="00581C1F"/>
    <w:rsid w:val="00581D39"/>
    <w:rsid w:val="00581FF6"/>
    <w:rsid w:val="005822CE"/>
    <w:rsid w:val="005822E8"/>
    <w:rsid w:val="00582562"/>
    <w:rsid w:val="005827A6"/>
    <w:rsid w:val="00582DD4"/>
    <w:rsid w:val="00582F2B"/>
    <w:rsid w:val="00583CD4"/>
    <w:rsid w:val="00583E34"/>
    <w:rsid w:val="005847F4"/>
    <w:rsid w:val="00585008"/>
    <w:rsid w:val="00585062"/>
    <w:rsid w:val="0058595B"/>
    <w:rsid w:val="00586486"/>
    <w:rsid w:val="005864A5"/>
    <w:rsid w:val="00586DFA"/>
    <w:rsid w:val="00587C29"/>
    <w:rsid w:val="00590689"/>
    <w:rsid w:val="00590D0B"/>
    <w:rsid w:val="005914DA"/>
    <w:rsid w:val="00591F6B"/>
    <w:rsid w:val="005943F5"/>
    <w:rsid w:val="00594A91"/>
    <w:rsid w:val="0059575D"/>
    <w:rsid w:val="00595DAD"/>
    <w:rsid w:val="0059620B"/>
    <w:rsid w:val="0059660B"/>
    <w:rsid w:val="00597336"/>
    <w:rsid w:val="00597AD1"/>
    <w:rsid w:val="00597C55"/>
    <w:rsid w:val="005A0A55"/>
    <w:rsid w:val="005A1FC1"/>
    <w:rsid w:val="005A2359"/>
    <w:rsid w:val="005A24CE"/>
    <w:rsid w:val="005A2DEC"/>
    <w:rsid w:val="005A386F"/>
    <w:rsid w:val="005A3BE1"/>
    <w:rsid w:val="005A3FC2"/>
    <w:rsid w:val="005A40ED"/>
    <w:rsid w:val="005A4271"/>
    <w:rsid w:val="005A54F7"/>
    <w:rsid w:val="005A57B8"/>
    <w:rsid w:val="005A6D05"/>
    <w:rsid w:val="005A761C"/>
    <w:rsid w:val="005B044F"/>
    <w:rsid w:val="005B06D2"/>
    <w:rsid w:val="005B0DAC"/>
    <w:rsid w:val="005B2375"/>
    <w:rsid w:val="005B26B4"/>
    <w:rsid w:val="005B2975"/>
    <w:rsid w:val="005B2D5C"/>
    <w:rsid w:val="005B386C"/>
    <w:rsid w:val="005B5B10"/>
    <w:rsid w:val="005B5BE3"/>
    <w:rsid w:val="005B70E2"/>
    <w:rsid w:val="005B73AE"/>
    <w:rsid w:val="005B74F4"/>
    <w:rsid w:val="005B7675"/>
    <w:rsid w:val="005B7D79"/>
    <w:rsid w:val="005B7FBD"/>
    <w:rsid w:val="005C0027"/>
    <w:rsid w:val="005C03ED"/>
    <w:rsid w:val="005C0888"/>
    <w:rsid w:val="005C137D"/>
    <w:rsid w:val="005C1547"/>
    <w:rsid w:val="005C274E"/>
    <w:rsid w:val="005C27D7"/>
    <w:rsid w:val="005C323C"/>
    <w:rsid w:val="005C33FD"/>
    <w:rsid w:val="005C3715"/>
    <w:rsid w:val="005C4054"/>
    <w:rsid w:val="005C449A"/>
    <w:rsid w:val="005C44ED"/>
    <w:rsid w:val="005C61F9"/>
    <w:rsid w:val="005C6A47"/>
    <w:rsid w:val="005C6BA0"/>
    <w:rsid w:val="005C7E03"/>
    <w:rsid w:val="005C7FA0"/>
    <w:rsid w:val="005D004D"/>
    <w:rsid w:val="005D0599"/>
    <w:rsid w:val="005D0CA7"/>
    <w:rsid w:val="005D1D8F"/>
    <w:rsid w:val="005D26C7"/>
    <w:rsid w:val="005D2884"/>
    <w:rsid w:val="005D523E"/>
    <w:rsid w:val="005D52EE"/>
    <w:rsid w:val="005D6371"/>
    <w:rsid w:val="005D7384"/>
    <w:rsid w:val="005D7460"/>
    <w:rsid w:val="005D798F"/>
    <w:rsid w:val="005E24B2"/>
    <w:rsid w:val="005E2D3B"/>
    <w:rsid w:val="005E2F5B"/>
    <w:rsid w:val="005E370C"/>
    <w:rsid w:val="005E38CB"/>
    <w:rsid w:val="005E3F2C"/>
    <w:rsid w:val="005E4F67"/>
    <w:rsid w:val="005E5591"/>
    <w:rsid w:val="005E55BC"/>
    <w:rsid w:val="005E6E1B"/>
    <w:rsid w:val="005F14C7"/>
    <w:rsid w:val="005F1FA5"/>
    <w:rsid w:val="005F2DAF"/>
    <w:rsid w:val="005F32EE"/>
    <w:rsid w:val="005F3361"/>
    <w:rsid w:val="005F3615"/>
    <w:rsid w:val="005F3DAA"/>
    <w:rsid w:val="005F3EEC"/>
    <w:rsid w:val="005F46FC"/>
    <w:rsid w:val="005F4871"/>
    <w:rsid w:val="005F4EB1"/>
    <w:rsid w:val="005F603F"/>
    <w:rsid w:val="005F65E6"/>
    <w:rsid w:val="005F6A70"/>
    <w:rsid w:val="005F7DCE"/>
    <w:rsid w:val="0060029E"/>
    <w:rsid w:val="006002EA"/>
    <w:rsid w:val="00600711"/>
    <w:rsid w:val="00600E93"/>
    <w:rsid w:val="00600FF0"/>
    <w:rsid w:val="006010A0"/>
    <w:rsid w:val="006013C6"/>
    <w:rsid w:val="006022BD"/>
    <w:rsid w:val="00602A67"/>
    <w:rsid w:val="00602CA8"/>
    <w:rsid w:val="00603021"/>
    <w:rsid w:val="00604C21"/>
    <w:rsid w:val="00605E9B"/>
    <w:rsid w:val="00606603"/>
    <w:rsid w:val="00606C60"/>
    <w:rsid w:val="00607532"/>
    <w:rsid w:val="00607E9D"/>
    <w:rsid w:val="006100F4"/>
    <w:rsid w:val="006108F3"/>
    <w:rsid w:val="00611018"/>
    <w:rsid w:val="00611FF5"/>
    <w:rsid w:val="0061236B"/>
    <w:rsid w:val="00612A60"/>
    <w:rsid w:val="006133FD"/>
    <w:rsid w:val="00614647"/>
    <w:rsid w:val="00614FCD"/>
    <w:rsid w:val="00615384"/>
    <w:rsid w:val="00615B5E"/>
    <w:rsid w:val="00615F6F"/>
    <w:rsid w:val="00617C2F"/>
    <w:rsid w:val="00620A94"/>
    <w:rsid w:val="00620EE8"/>
    <w:rsid w:val="0062133C"/>
    <w:rsid w:val="00621C43"/>
    <w:rsid w:val="00622080"/>
    <w:rsid w:val="0062282E"/>
    <w:rsid w:val="00622970"/>
    <w:rsid w:val="00623681"/>
    <w:rsid w:val="00625689"/>
    <w:rsid w:val="006256F8"/>
    <w:rsid w:val="00626417"/>
    <w:rsid w:val="00627564"/>
    <w:rsid w:val="006277E3"/>
    <w:rsid w:val="0062781E"/>
    <w:rsid w:val="00627844"/>
    <w:rsid w:val="00627E02"/>
    <w:rsid w:val="00630550"/>
    <w:rsid w:val="00631D57"/>
    <w:rsid w:val="00632429"/>
    <w:rsid w:val="0063249D"/>
    <w:rsid w:val="006344DE"/>
    <w:rsid w:val="00637283"/>
    <w:rsid w:val="0063730B"/>
    <w:rsid w:val="006379C8"/>
    <w:rsid w:val="00640D97"/>
    <w:rsid w:val="00640F67"/>
    <w:rsid w:val="00641085"/>
    <w:rsid w:val="00641BC4"/>
    <w:rsid w:val="00642359"/>
    <w:rsid w:val="00642379"/>
    <w:rsid w:val="0064262F"/>
    <w:rsid w:val="00643834"/>
    <w:rsid w:val="00643C06"/>
    <w:rsid w:val="0064471D"/>
    <w:rsid w:val="00644D1C"/>
    <w:rsid w:val="00644D90"/>
    <w:rsid w:val="00646BAD"/>
    <w:rsid w:val="006470A9"/>
    <w:rsid w:val="0065027B"/>
    <w:rsid w:val="006505DC"/>
    <w:rsid w:val="00650787"/>
    <w:rsid w:val="006509D6"/>
    <w:rsid w:val="006513F7"/>
    <w:rsid w:val="00651589"/>
    <w:rsid w:val="00651A97"/>
    <w:rsid w:val="0065292A"/>
    <w:rsid w:val="00652951"/>
    <w:rsid w:val="00652AC7"/>
    <w:rsid w:val="00653688"/>
    <w:rsid w:val="00653C40"/>
    <w:rsid w:val="00653D70"/>
    <w:rsid w:val="0065460D"/>
    <w:rsid w:val="00654624"/>
    <w:rsid w:val="006547F2"/>
    <w:rsid w:val="00654A50"/>
    <w:rsid w:val="00654FFB"/>
    <w:rsid w:val="006550A9"/>
    <w:rsid w:val="006554E8"/>
    <w:rsid w:val="006557E4"/>
    <w:rsid w:val="00657C95"/>
    <w:rsid w:val="006607EF"/>
    <w:rsid w:val="00660A6B"/>
    <w:rsid w:val="00661864"/>
    <w:rsid w:val="006621A8"/>
    <w:rsid w:val="00662472"/>
    <w:rsid w:val="0066294C"/>
    <w:rsid w:val="00662FF5"/>
    <w:rsid w:val="006639B5"/>
    <w:rsid w:val="00667DBB"/>
    <w:rsid w:val="006703F4"/>
    <w:rsid w:val="00671270"/>
    <w:rsid w:val="00671441"/>
    <w:rsid w:val="00671BEB"/>
    <w:rsid w:val="00673F3A"/>
    <w:rsid w:val="0067402F"/>
    <w:rsid w:val="006741FF"/>
    <w:rsid w:val="00674293"/>
    <w:rsid w:val="006756DD"/>
    <w:rsid w:val="00675706"/>
    <w:rsid w:val="00675CCD"/>
    <w:rsid w:val="006765C4"/>
    <w:rsid w:val="00676C23"/>
    <w:rsid w:val="00676DA2"/>
    <w:rsid w:val="00677369"/>
    <w:rsid w:val="006773AB"/>
    <w:rsid w:val="0067767C"/>
    <w:rsid w:val="006800DA"/>
    <w:rsid w:val="00681789"/>
    <w:rsid w:val="0068246C"/>
    <w:rsid w:val="00682A23"/>
    <w:rsid w:val="00682A90"/>
    <w:rsid w:val="0068329E"/>
    <w:rsid w:val="0068529E"/>
    <w:rsid w:val="00685713"/>
    <w:rsid w:val="006859AD"/>
    <w:rsid w:val="00685D4D"/>
    <w:rsid w:val="00685F10"/>
    <w:rsid w:val="00686046"/>
    <w:rsid w:val="006863CA"/>
    <w:rsid w:val="006867B3"/>
    <w:rsid w:val="006900CB"/>
    <w:rsid w:val="006903E0"/>
    <w:rsid w:val="00690BED"/>
    <w:rsid w:val="006921D3"/>
    <w:rsid w:val="006934CD"/>
    <w:rsid w:val="00693505"/>
    <w:rsid w:val="006951DB"/>
    <w:rsid w:val="0069550D"/>
    <w:rsid w:val="00695AEC"/>
    <w:rsid w:val="006961B6"/>
    <w:rsid w:val="0069637C"/>
    <w:rsid w:val="006964C8"/>
    <w:rsid w:val="0069744B"/>
    <w:rsid w:val="00697795"/>
    <w:rsid w:val="006A0EEB"/>
    <w:rsid w:val="006A1165"/>
    <w:rsid w:val="006A38A4"/>
    <w:rsid w:val="006A3A5D"/>
    <w:rsid w:val="006A3DAD"/>
    <w:rsid w:val="006A3E94"/>
    <w:rsid w:val="006A478A"/>
    <w:rsid w:val="006A4D06"/>
    <w:rsid w:val="006A5445"/>
    <w:rsid w:val="006A5988"/>
    <w:rsid w:val="006A73FB"/>
    <w:rsid w:val="006A777E"/>
    <w:rsid w:val="006B06F5"/>
    <w:rsid w:val="006B081B"/>
    <w:rsid w:val="006B1A6C"/>
    <w:rsid w:val="006B2380"/>
    <w:rsid w:val="006B290B"/>
    <w:rsid w:val="006B292D"/>
    <w:rsid w:val="006B30F8"/>
    <w:rsid w:val="006B3B7E"/>
    <w:rsid w:val="006B46A8"/>
    <w:rsid w:val="006B4ED2"/>
    <w:rsid w:val="006B575E"/>
    <w:rsid w:val="006B5F02"/>
    <w:rsid w:val="006B66D2"/>
    <w:rsid w:val="006B68DF"/>
    <w:rsid w:val="006B69D5"/>
    <w:rsid w:val="006B75B2"/>
    <w:rsid w:val="006C07A5"/>
    <w:rsid w:val="006C0DF4"/>
    <w:rsid w:val="006C1519"/>
    <w:rsid w:val="006C20A0"/>
    <w:rsid w:val="006C237E"/>
    <w:rsid w:val="006C2735"/>
    <w:rsid w:val="006C2A59"/>
    <w:rsid w:val="006C2DA6"/>
    <w:rsid w:val="006C2FE2"/>
    <w:rsid w:val="006C3AAF"/>
    <w:rsid w:val="006C4CAB"/>
    <w:rsid w:val="006C54B0"/>
    <w:rsid w:val="006C5C5F"/>
    <w:rsid w:val="006C6B9A"/>
    <w:rsid w:val="006C6F56"/>
    <w:rsid w:val="006C705E"/>
    <w:rsid w:val="006D01C0"/>
    <w:rsid w:val="006D0902"/>
    <w:rsid w:val="006D1649"/>
    <w:rsid w:val="006D230C"/>
    <w:rsid w:val="006D2E43"/>
    <w:rsid w:val="006D3763"/>
    <w:rsid w:val="006D3FA0"/>
    <w:rsid w:val="006D4065"/>
    <w:rsid w:val="006D416E"/>
    <w:rsid w:val="006D469C"/>
    <w:rsid w:val="006D49DC"/>
    <w:rsid w:val="006D5942"/>
    <w:rsid w:val="006D5B67"/>
    <w:rsid w:val="006D6F4D"/>
    <w:rsid w:val="006D7997"/>
    <w:rsid w:val="006D7D0A"/>
    <w:rsid w:val="006E041E"/>
    <w:rsid w:val="006E08BA"/>
    <w:rsid w:val="006E0AD1"/>
    <w:rsid w:val="006E0F6C"/>
    <w:rsid w:val="006E1322"/>
    <w:rsid w:val="006E150D"/>
    <w:rsid w:val="006E1AAC"/>
    <w:rsid w:val="006E259C"/>
    <w:rsid w:val="006E2850"/>
    <w:rsid w:val="006E2A30"/>
    <w:rsid w:val="006E3391"/>
    <w:rsid w:val="006E3601"/>
    <w:rsid w:val="006E385B"/>
    <w:rsid w:val="006E3D03"/>
    <w:rsid w:val="006E65A1"/>
    <w:rsid w:val="006E684E"/>
    <w:rsid w:val="006E6ED6"/>
    <w:rsid w:val="006E71CB"/>
    <w:rsid w:val="006E797F"/>
    <w:rsid w:val="006F0288"/>
    <w:rsid w:val="006F0818"/>
    <w:rsid w:val="006F144E"/>
    <w:rsid w:val="006F1AA6"/>
    <w:rsid w:val="006F220E"/>
    <w:rsid w:val="006F288A"/>
    <w:rsid w:val="006F2B73"/>
    <w:rsid w:val="006F2C6D"/>
    <w:rsid w:val="006F2C8E"/>
    <w:rsid w:val="006F365D"/>
    <w:rsid w:val="006F431C"/>
    <w:rsid w:val="006F4F53"/>
    <w:rsid w:val="006F4FF6"/>
    <w:rsid w:val="006F5629"/>
    <w:rsid w:val="006F5A86"/>
    <w:rsid w:val="006F5E3B"/>
    <w:rsid w:val="006F5FBC"/>
    <w:rsid w:val="006F6775"/>
    <w:rsid w:val="006F6DA6"/>
    <w:rsid w:val="006F7F05"/>
    <w:rsid w:val="00700D9B"/>
    <w:rsid w:val="007012F8"/>
    <w:rsid w:val="00701DF9"/>
    <w:rsid w:val="007034AB"/>
    <w:rsid w:val="0070392A"/>
    <w:rsid w:val="0070427B"/>
    <w:rsid w:val="0070432B"/>
    <w:rsid w:val="0070512C"/>
    <w:rsid w:val="00707960"/>
    <w:rsid w:val="00710168"/>
    <w:rsid w:val="00710338"/>
    <w:rsid w:val="007103A8"/>
    <w:rsid w:val="007107C6"/>
    <w:rsid w:val="0071086A"/>
    <w:rsid w:val="00712206"/>
    <w:rsid w:val="007127B3"/>
    <w:rsid w:val="00712B4F"/>
    <w:rsid w:val="00712E1C"/>
    <w:rsid w:val="00713475"/>
    <w:rsid w:val="007137FA"/>
    <w:rsid w:val="00713B3C"/>
    <w:rsid w:val="00713E3E"/>
    <w:rsid w:val="00713FD8"/>
    <w:rsid w:val="00714CE0"/>
    <w:rsid w:val="00714D6F"/>
    <w:rsid w:val="0071533F"/>
    <w:rsid w:val="007155C4"/>
    <w:rsid w:val="0071560B"/>
    <w:rsid w:val="00715E1E"/>
    <w:rsid w:val="00716270"/>
    <w:rsid w:val="00716400"/>
    <w:rsid w:val="00716D14"/>
    <w:rsid w:val="007172B4"/>
    <w:rsid w:val="007202B9"/>
    <w:rsid w:val="00720E76"/>
    <w:rsid w:val="00721329"/>
    <w:rsid w:val="007213CE"/>
    <w:rsid w:val="00721EBE"/>
    <w:rsid w:val="0072261F"/>
    <w:rsid w:val="007230E1"/>
    <w:rsid w:val="0072346F"/>
    <w:rsid w:val="00725C98"/>
    <w:rsid w:val="00725D06"/>
    <w:rsid w:val="00725D31"/>
    <w:rsid w:val="00726335"/>
    <w:rsid w:val="00727C63"/>
    <w:rsid w:val="0073091A"/>
    <w:rsid w:val="00731630"/>
    <w:rsid w:val="0073197F"/>
    <w:rsid w:val="00731D18"/>
    <w:rsid w:val="00731D75"/>
    <w:rsid w:val="007322C1"/>
    <w:rsid w:val="0073257F"/>
    <w:rsid w:val="00734271"/>
    <w:rsid w:val="00734927"/>
    <w:rsid w:val="00734C96"/>
    <w:rsid w:val="007369D1"/>
    <w:rsid w:val="00736C6F"/>
    <w:rsid w:val="00737CC4"/>
    <w:rsid w:val="00737EE4"/>
    <w:rsid w:val="007405CB"/>
    <w:rsid w:val="00740C1C"/>
    <w:rsid w:val="00741410"/>
    <w:rsid w:val="00741883"/>
    <w:rsid w:val="0074291E"/>
    <w:rsid w:val="00744547"/>
    <w:rsid w:val="0074483E"/>
    <w:rsid w:val="00744B4B"/>
    <w:rsid w:val="00745D72"/>
    <w:rsid w:val="007461CE"/>
    <w:rsid w:val="00746206"/>
    <w:rsid w:val="007462B4"/>
    <w:rsid w:val="00746E32"/>
    <w:rsid w:val="00746FE7"/>
    <w:rsid w:val="007473D4"/>
    <w:rsid w:val="00747471"/>
    <w:rsid w:val="007474D1"/>
    <w:rsid w:val="00747FE1"/>
    <w:rsid w:val="00751107"/>
    <w:rsid w:val="00753AB0"/>
    <w:rsid w:val="00753C73"/>
    <w:rsid w:val="007542FF"/>
    <w:rsid w:val="00754332"/>
    <w:rsid w:val="00754B64"/>
    <w:rsid w:val="00755B4A"/>
    <w:rsid w:val="007563B4"/>
    <w:rsid w:val="007564D8"/>
    <w:rsid w:val="00756B6C"/>
    <w:rsid w:val="00760445"/>
    <w:rsid w:val="00760D93"/>
    <w:rsid w:val="00761636"/>
    <w:rsid w:val="007622B4"/>
    <w:rsid w:val="007623C3"/>
    <w:rsid w:val="00764839"/>
    <w:rsid w:val="00767576"/>
    <w:rsid w:val="00767C13"/>
    <w:rsid w:val="00770513"/>
    <w:rsid w:val="007710CA"/>
    <w:rsid w:val="0077208F"/>
    <w:rsid w:val="00772A74"/>
    <w:rsid w:val="00772A78"/>
    <w:rsid w:val="00772E3D"/>
    <w:rsid w:val="007730D9"/>
    <w:rsid w:val="00773B2B"/>
    <w:rsid w:val="00773D3E"/>
    <w:rsid w:val="007743D4"/>
    <w:rsid w:val="00774EB3"/>
    <w:rsid w:val="007757B3"/>
    <w:rsid w:val="00776803"/>
    <w:rsid w:val="00776CA4"/>
    <w:rsid w:val="00780170"/>
    <w:rsid w:val="007801E1"/>
    <w:rsid w:val="00780495"/>
    <w:rsid w:val="00780D27"/>
    <w:rsid w:val="007824F8"/>
    <w:rsid w:val="00782B4A"/>
    <w:rsid w:val="00784519"/>
    <w:rsid w:val="007847DB"/>
    <w:rsid w:val="0078544D"/>
    <w:rsid w:val="00785E93"/>
    <w:rsid w:val="007868B4"/>
    <w:rsid w:val="0078733B"/>
    <w:rsid w:val="00787DA9"/>
    <w:rsid w:val="00790605"/>
    <w:rsid w:val="00790724"/>
    <w:rsid w:val="007912E3"/>
    <w:rsid w:val="00791743"/>
    <w:rsid w:val="0079202E"/>
    <w:rsid w:val="00792101"/>
    <w:rsid w:val="0079303D"/>
    <w:rsid w:val="0079371B"/>
    <w:rsid w:val="00793BE8"/>
    <w:rsid w:val="00793CAF"/>
    <w:rsid w:val="00794DC0"/>
    <w:rsid w:val="007955CF"/>
    <w:rsid w:val="00795645"/>
    <w:rsid w:val="007967DE"/>
    <w:rsid w:val="007979B8"/>
    <w:rsid w:val="00797B4A"/>
    <w:rsid w:val="00797DE8"/>
    <w:rsid w:val="007A00FD"/>
    <w:rsid w:val="007A0116"/>
    <w:rsid w:val="007A0F29"/>
    <w:rsid w:val="007A0FF9"/>
    <w:rsid w:val="007A120E"/>
    <w:rsid w:val="007A142D"/>
    <w:rsid w:val="007A1463"/>
    <w:rsid w:val="007A186E"/>
    <w:rsid w:val="007A1BB1"/>
    <w:rsid w:val="007A2237"/>
    <w:rsid w:val="007A226F"/>
    <w:rsid w:val="007A273C"/>
    <w:rsid w:val="007A2A0F"/>
    <w:rsid w:val="007A33B3"/>
    <w:rsid w:val="007A4A7A"/>
    <w:rsid w:val="007A4DCE"/>
    <w:rsid w:val="007A55A6"/>
    <w:rsid w:val="007A573C"/>
    <w:rsid w:val="007A5B9D"/>
    <w:rsid w:val="007A5D4E"/>
    <w:rsid w:val="007A6449"/>
    <w:rsid w:val="007A6F1E"/>
    <w:rsid w:val="007A6FF6"/>
    <w:rsid w:val="007A7A47"/>
    <w:rsid w:val="007A7B3D"/>
    <w:rsid w:val="007A7C7C"/>
    <w:rsid w:val="007B0348"/>
    <w:rsid w:val="007B0459"/>
    <w:rsid w:val="007B056E"/>
    <w:rsid w:val="007B07C6"/>
    <w:rsid w:val="007B0A8B"/>
    <w:rsid w:val="007B0AC0"/>
    <w:rsid w:val="007B0D47"/>
    <w:rsid w:val="007B139C"/>
    <w:rsid w:val="007B183D"/>
    <w:rsid w:val="007B21E5"/>
    <w:rsid w:val="007B30ED"/>
    <w:rsid w:val="007B3546"/>
    <w:rsid w:val="007B3AD6"/>
    <w:rsid w:val="007B416E"/>
    <w:rsid w:val="007B5BCF"/>
    <w:rsid w:val="007B65F9"/>
    <w:rsid w:val="007B6A51"/>
    <w:rsid w:val="007B6CEC"/>
    <w:rsid w:val="007B7483"/>
    <w:rsid w:val="007B7691"/>
    <w:rsid w:val="007B794F"/>
    <w:rsid w:val="007B79D4"/>
    <w:rsid w:val="007B79F3"/>
    <w:rsid w:val="007C0989"/>
    <w:rsid w:val="007C1289"/>
    <w:rsid w:val="007C19D1"/>
    <w:rsid w:val="007C35EF"/>
    <w:rsid w:val="007C3EA3"/>
    <w:rsid w:val="007C41C8"/>
    <w:rsid w:val="007C4E49"/>
    <w:rsid w:val="007C527C"/>
    <w:rsid w:val="007C5295"/>
    <w:rsid w:val="007C5FD6"/>
    <w:rsid w:val="007C6276"/>
    <w:rsid w:val="007C6718"/>
    <w:rsid w:val="007D1036"/>
    <w:rsid w:val="007D1598"/>
    <w:rsid w:val="007D19B5"/>
    <w:rsid w:val="007D29B7"/>
    <w:rsid w:val="007D2C3D"/>
    <w:rsid w:val="007D2DC8"/>
    <w:rsid w:val="007D3266"/>
    <w:rsid w:val="007D3865"/>
    <w:rsid w:val="007D3FD1"/>
    <w:rsid w:val="007D42B5"/>
    <w:rsid w:val="007D44BA"/>
    <w:rsid w:val="007D61E8"/>
    <w:rsid w:val="007D7026"/>
    <w:rsid w:val="007D7635"/>
    <w:rsid w:val="007D7D8C"/>
    <w:rsid w:val="007D7FC5"/>
    <w:rsid w:val="007E2DB1"/>
    <w:rsid w:val="007E3FBD"/>
    <w:rsid w:val="007E4225"/>
    <w:rsid w:val="007E471C"/>
    <w:rsid w:val="007E4E33"/>
    <w:rsid w:val="007E5190"/>
    <w:rsid w:val="007E58F0"/>
    <w:rsid w:val="007E60E1"/>
    <w:rsid w:val="007E6681"/>
    <w:rsid w:val="007E67AA"/>
    <w:rsid w:val="007E6A96"/>
    <w:rsid w:val="007E730D"/>
    <w:rsid w:val="007E7A25"/>
    <w:rsid w:val="007F0855"/>
    <w:rsid w:val="007F16B4"/>
    <w:rsid w:val="007F26D5"/>
    <w:rsid w:val="007F3066"/>
    <w:rsid w:val="007F33FC"/>
    <w:rsid w:val="007F35DE"/>
    <w:rsid w:val="007F4704"/>
    <w:rsid w:val="007F493B"/>
    <w:rsid w:val="007F50D0"/>
    <w:rsid w:val="007F546A"/>
    <w:rsid w:val="007F55EA"/>
    <w:rsid w:val="007F7872"/>
    <w:rsid w:val="007F7B7F"/>
    <w:rsid w:val="0080022C"/>
    <w:rsid w:val="00800D0C"/>
    <w:rsid w:val="00800FBC"/>
    <w:rsid w:val="00802227"/>
    <w:rsid w:val="00802AA3"/>
    <w:rsid w:val="00802DB7"/>
    <w:rsid w:val="008031B1"/>
    <w:rsid w:val="0080347C"/>
    <w:rsid w:val="008047EC"/>
    <w:rsid w:val="008053B7"/>
    <w:rsid w:val="008055B5"/>
    <w:rsid w:val="00805E31"/>
    <w:rsid w:val="00806356"/>
    <w:rsid w:val="00807110"/>
    <w:rsid w:val="00810CBC"/>
    <w:rsid w:val="00811E0C"/>
    <w:rsid w:val="00811EFB"/>
    <w:rsid w:val="008121BE"/>
    <w:rsid w:val="0081237E"/>
    <w:rsid w:val="008125A9"/>
    <w:rsid w:val="008132E9"/>
    <w:rsid w:val="008136E7"/>
    <w:rsid w:val="008137C8"/>
    <w:rsid w:val="008141DC"/>
    <w:rsid w:val="0081449C"/>
    <w:rsid w:val="0081502E"/>
    <w:rsid w:val="008150AB"/>
    <w:rsid w:val="008150CA"/>
    <w:rsid w:val="00816F9B"/>
    <w:rsid w:val="00816FAC"/>
    <w:rsid w:val="00817F76"/>
    <w:rsid w:val="008208D8"/>
    <w:rsid w:val="008220C6"/>
    <w:rsid w:val="00822445"/>
    <w:rsid w:val="00822F1A"/>
    <w:rsid w:val="0082314F"/>
    <w:rsid w:val="008244DD"/>
    <w:rsid w:val="00824645"/>
    <w:rsid w:val="00824D01"/>
    <w:rsid w:val="008250FF"/>
    <w:rsid w:val="00825E3A"/>
    <w:rsid w:val="00826389"/>
    <w:rsid w:val="00826E39"/>
    <w:rsid w:val="008313DD"/>
    <w:rsid w:val="00831D67"/>
    <w:rsid w:val="008323BE"/>
    <w:rsid w:val="00832B4A"/>
    <w:rsid w:val="008333A0"/>
    <w:rsid w:val="0083383F"/>
    <w:rsid w:val="00833F24"/>
    <w:rsid w:val="00834197"/>
    <w:rsid w:val="00834573"/>
    <w:rsid w:val="00834BEC"/>
    <w:rsid w:val="00834CF5"/>
    <w:rsid w:val="00835864"/>
    <w:rsid w:val="00835AA7"/>
    <w:rsid w:val="00835DF1"/>
    <w:rsid w:val="00837387"/>
    <w:rsid w:val="00840362"/>
    <w:rsid w:val="008414EB"/>
    <w:rsid w:val="0084185B"/>
    <w:rsid w:val="00841BDF"/>
    <w:rsid w:val="00841D86"/>
    <w:rsid w:val="008421F8"/>
    <w:rsid w:val="00842376"/>
    <w:rsid w:val="008428FC"/>
    <w:rsid w:val="008438F1"/>
    <w:rsid w:val="00844562"/>
    <w:rsid w:val="00844B8B"/>
    <w:rsid w:val="00844D6E"/>
    <w:rsid w:val="0084675F"/>
    <w:rsid w:val="008470F8"/>
    <w:rsid w:val="00847597"/>
    <w:rsid w:val="00847BA8"/>
    <w:rsid w:val="00847F42"/>
    <w:rsid w:val="00850F07"/>
    <w:rsid w:val="008518B3"/>
    <w:rsid w:val="0085257B"/>
    <w:rsid w:val="008525D2"/>
    <w:rsid w:val="0085290A"/>
    <w:rsid w:val="00852916"/>
    <w:rsid w:val="008532D1"/>
    <w:rsid w:val="00854454"/>
    <w:rsid w:val="00855EB4"/>
    <w:rsid w:val="00856A97"/>
    <w:rsid w:val="008576DC"/>
    <w:rsid w:val="00857720"/>
    <w:rsid w:val="00857793"/>
    <w:rsid w:val="00857915"/>
    <w:rsid w:val="008600D6"/>
    <w:rsid w:val="008605B6"/>
    <w:rsid w:val="00861918"/>
    <w:rsid w:val="00861C6C"/>
    <w:rsid w:val="00861F6A"/>
    <w:rsid w:val="00864157"/>
    <w:rsid w:val="008649A4"/>
    <w:rsid w:val="00864F55"/>
    <w:rsid w:val="00865229"/>
    <w:rsid w:val="0086620E"/>
    <w:rsid w:val="0086727D"/>
    <w:rsid w:val="00872278"/>
    <w:rsid w:val="008728C6"/>
    <w:rsid w:val="008733B8"/>
    <w:rsid w:val="0087379B"/>
    <w:rsid w:val="00873A5F"/>
    <w:rsid w:val="00873DC0"/>
    <w:rsid w:val="008749AC"/>
    <w:rsid w:val="0087549A"/>
    <w:rsid w:val="00875EB2"/>
    <w:rsid w:val="00875ED4"/>
    <w:rsid w:val="0087607B"/>
    <w:rsid w:val="00876D85"/>
    <w:rsid w:val="00877662"/>
    <w:rsid w:val="00877910"/>
    <w:rsid w:val="00877EC5"/>
    <w:rsid w:val="00880471"/>
    <w:rsid w:val="00880BB4"/>
    <w:rsid w:val="00880D69"/>
    <w:rsid w:val="008815E3"/>
    <w:rsid w:val="0088232A"/>
    <w:rsid w:val="008823BE"/>
    <w:rsid w:val="00882711"/>
    <w:rsid w:val="00882751"/>
    <w:rsid w:val="00882F21"/>
    <w:rsid w:val="00883439"/>
    <w:rsid w:val="0088495B"/>
    <w:rsid w:val="00884964"/>
    <w:rsid w:val="0088516E"/>
    <w:rsid w:val="008859C1"/>
    <w:rsid w:val="00886638"/>
    <w:rsid w:val="0088663E"/>
    <w:rsid w:val="00890A85"/>
    <w:rsid w:val="00890BEB"/>
    <w:rsid w:val="008919D1"/>
    <w:rsid w:val="00891AD9"/>
    <w:rsid w:val="0089207F"/>
    <w:rsid w:val="008920A1"/>
    <w:rsid w:val="0089236B"/>
    <w:rsid w:val="00892407"/>
    <w:rsid w:val="008936E9"/>
    <w:rsid w:val="00894FAE"/>
    <w:rsid w:val="00895CFE"/>
    <w:rsid w:val="00895F30"/>
    <w:rsid w:val="00895F53"/>
    <w:rsid w:val="0089627C"/>
    <w:rsid w:val="0089627D"/>
    <w:rsid w:val="00896635"/>
    <w:rsid w:val="00896692"/>
    <w:rsid w:val="00896BE7"/>
    <w:rsid w:val="008A0C10"/>
    <w:rsid w:val="008A1243"/>
    <w:rsid w:val="008A14CF"/>
    <w:rsid w:val="008A1661"/>
    <w:rsid w:val="008A18EE"/>
    <w:rsid w:val="008A1A12"/>
    <w:rsid w:val="008A2056"/>
    <w:rsid w:val="008A2203"/>
    <w:rsid w:val="008A34EC"/>
    <w:rsid w:val="008A3817"/>
    <w:rsid w:val="008A3CD4"/>
    <w:rsid w:val="008A4348"/>
    <w:rsid w:val="008A4C45"/>
    <w:rsid w:val="008A564A"/>
    <w:rsid w:val="008A57D5"/>
    <w:rsid w:val="008A59D3"/>
    <w:rsid w:val="008A5B63"/>
    <w:rsid w:val="008A6427"/>
    <w:rsid w:val="008A6B84"/>
    <w:rsid w:val="008A74F7"/>
    <w:rsid w:val="008A7A00"/>
    <w:rsid w:val="008B0315"/>
    <w:rsid w:val="008B0418"/>
    <w:rsid w:val="008B0B3F"/>
    <w:rsid w:val="008B1E24"/>
    <w:rsid w:val="008B321A"/>
    <w:rsid w:val="008B334E"/>
    <w:rsid w:val="008B35D6"/>
    <w:rsid w:val="008B3CF3"/>
    <w:rsid w:val="008B3D33"/>
    <w:rsid w:val="008B3D6E"/>
    <w:rsid w:val="008B4216"/>
    <w:rsid w:val="008B45F6"/>
    <w:rsid w:val="008B4760"/>
    <w:rsid w:val="008B4DDB"/>
    <w:rsid w:val="008B5B93"/>
    <w:rsid w:val="008B5FC4"/>
    <w:rsid w:val="008B71AF"/>
    <w:rsid w:val="008B75E2"/>
    <w:rsid w:val="008B7A47"/>
    <w:rsid w:val="008B7EC2"/>
    <w:rsid w:val="008C0304"/>
    <w:rsid w:val="008C0C1D"/>
    <w:rsid w:val="008C2713"/>
    <w:rsid w:val="008C2D59"/>
    <w:rsid w:val="008C2EBA"/>
    <w:rsid w:val="008C3066"/>
    <w:rsid w:val="008C33BB"/>
    <w:rsid w:val="008C362A"/>
    <w:rsid w:val="008C495D"/>
    <w:rsid w:val="008C5E47"/>
    <w:rsid w:val="008C6F1C"/>
    <w:rsid w:val="008C7727"/>
    <w:rsid w:val="008C7D0F"/>
    <w:rsid w:val="008C7DA5"/>
    <w:rsid w:val="008D0015"/>
    <w:rsid w:val="008D0762"/>
    <w:rsid w:val="008D0ED9"/>
    <w:rsid w:val="008D11C4"/>
    <w:rsid w:val="008D1336"/>
    <w:rsid w:val="008D1E38"/>
    <w:rsid w:val="008D28BC"/>
    <w:rsid w:val="008D3022"/>
    <w:rsid w:val="008D3C0A"/>
    <w:rsid w:val="008D42B6"/>
    <w:rsid w:val="008D4689"/>
    <w:rsid w:val="008D68AB"/>
    <w:rsid w:val="008D6A74"/>
    <w:rsid w:val="008D7D49"/>
    <w:rsid w:val="008E01A7"/>
    <w:rsid w:val="008E08B0"/>
    <w:rsid w:val="008E0A33"/>
    <w:rsid w:val="008E0B76"/>
    <w:rsid w:val="008E3497"/>
    <w:rsid w:val="008E3BBC"/>
    <w:rsid w:val="008E3BF5"/>
    <w:rsid w:val="008E4209"/>
    <w:rsid w:val="008E46A4"/>
    <w:rsid w:val="008E5874"/>
    <w:rsid w:val="008E6203"/>
    <w:rsid w:val="008E65FD"/>
    <w:rsid w:val="008E66C7"/>
    <w:rsid w:val="008E709F"/>
    <w:rsid w:val="008E72A3"/>
    <w:rsid w:val="008F00C9"/>
    <w:rsid w:val="008F0BB6"/>
    <w:rsid w:val="008F1213"/>
    <w:rsid w:val="008F2CC7"/>
    <w:rsid w:val="008F3ABC"/>
    <w:rsid w:val="008F4EE0"/>
    <w:rsid w:val="008F63AE"/>
    <w:rsid w:val="008F665F"/>
    <w:rsid w:val="008F717A"/>
    <w:rsid w:val="008F777C"/>
    <w:rsid w:val="008F7CD9"/>
    <w:rsid w:val="00900194"/>
    <w:rsid w:val="0090051E"/>
    <w:rsid w:val="009011E1"/>
    <w:rsid w:val="009014C1"/>
    <w:rsid w:val="0090185F"/>
    <w:rsid w:val="009019D0"/>
    <w:rsid w:val="009019DE"/>
    <w:rsid w:val="00902C40"/>
    <w:rsid w:val="00903340"/>
    <w:rsid w:val="00903C0B"/>
    <w:rsid w:val="00904046"/>
    <w:rsid w:val="009052E0"/>
    <w:rsid w:val="0090535F"/>
    <w:rsid w:val="009056A9"/>
    <w:rsid w:val="0090573D"/>
    <w:rsid w:val="00905FE4"/>
    <w:rsid w:val="00907598"/>
    <w:rsid w:val="00910208"/>
    <w:rsid w:val="0091023F"/>
    <w:rsid w:val="00910B21"/>
    <w:rsid w:val="00910E8F"/>
    <w:rsid w:val="0091111F"/>
    <w:rsid w:val="0091279B"/>
    <w:rsid w:val="00912FEB"/>
    <w:rsid w:val="00913C59"/>
    <w:rsid w:val="009150C0"/>
    <w:rsid w:val="00915237"/>
    <w:rsid w:val="00915CFA"/>
    <w:rsid w:val="00915D37"/>
    <w:rsid w:val="009167C8"/>
    <w:rsid w:val="0091729F"/>
    <w:rsid w:val="00917EAC"/>
    <w:rsid w:val="009207A3"/>
    <w:rsid w:val="00921415"/>
    <w:rsid w:val="00921F71"/>
    <w:rsid w:val="00922165"/>
    <w:rsid w:val="00922694"/>
    <w:rsid w:val="00922E67"/>
    <w:rsid w:val="00922F89"/>
    <w:rsid w:val="0092465B"/>
    <w:rsid w:val="00924891"/>
    <w:rsid w:val="0092649A"/>
    <w:rsid w:val="009268D1"/>
    <w:rsid w:val="009305BA"/>
    <w:rsid w:val="00930B70"/>
    <w:rsid w:val="00930BA5"/>
    <w:rsid w:val="00931E54"/>
    <w:rsid w:val="00931F4E"/>
    <w:rsid w:val="00932087"/>
    <w:rsid w:val="00932349"/>
    <w:rsid w:val="00934521"/>
    <w:rsid w:val="009345B1"/>
    <w:rsid w:val="00934F73"/>
    <w:rsid w:val="009354C2"/>
    <w:rsid w:val="00935C0C"/>
    <w:rsid w:val="00935E0B"/>
    <w:rsid w:val="009368C2"/>
    <w:rsid w:val="00936D8F"/>
    <w:rsid w:val="00937173"/>
    <w:rsid w:val="009379D2"/>
    <w:rsid w:val="009410C9"/>
    <w:rsid w:val="009415AC"/>
    <w:rsid w:val="00941F73"/>
    <w:rsid w:val="00942566"/>
    <w:rsid w:val="00942C00"/>
    <w:rsid w:val="0094662E"/>
    <w:rsid w:val="00946811"/>
    <w:rsid w:val="00946885"/>
    <w:rsid w:val="0094693F"/>
    <w:rsid w:val="0094702C"/>
    <w:rsid w:val="00947268"/>
    <w:rsid w:val="009518B7"/>
    <w:rsid w:val="00951A49"/>
    <w:rsid w:val="00951BA6"/>
    <w:rsid w:val="00951EC9"/>
    <w:rsid w:val="00952712"/>
    <w:rsid w:val="00952865"/>
    <w:rsid w:val="00952E4E"/>
    <w:rsid w:val="00952ED0"/>
    <w:rsid w:val="00952FBB"/>
    <w:rsid w:val="00953AA0"/>
    <w:rsid w:val="00954634"/>
    <w:rsid w:val="009552CF"/>
    <w:rsid w:val="0095615A"/>
    <w:rsid w:val="0095617C"/>
    <w:rsid w:val="00957F42"/>
    <w:rsid w:val="00960725"/>
    <w:rsid w:val="00961011"/>
    <w:rsid w:val="00961538"/>
    <w:rsid w:val="009619FD"/>
    <w:rsid w:val="00961A39"/>
    <w:rsid w:val="00962BB6"/>
    <w:rsid w:val="00963E96"/>
    <w:rsid w:val="00963EA5"/>
    <w:rsid w:val="009644C4"/>
    <w:rsid w:val="00964B2C"/>
    <w:rsid w:val="0096582D"/>
    <w:rsid w:val="009659AD"/>
    <w:rsid w:val="00966239"/>
    <w:rsid w:val="009664E2"/>
    <w:rsid w:val="00966DC1"/>
    <w:rsid w:val="00967378"/>
    <w:rsid w:val="0096783D"/>
    <w:rsid w:val="009713CC"/>
    <w:rsid w:val="00972030"/>
    <w:rsid w:val="009720A0"/>
    <w:rsid w:val="00972101"/>
    <w:rsid w:val="009724DC"/>
    <w:rsid w:val="00972593"/>
    <w:rsid w:val="00973060"/>
    <w:rsid w:val="00973421"/>
    <w:rsid w:val="00973435"/>
    <w:rsid w:val="00973DA4"/>
    <w:rsid w:val="009749E8"/>
    <w:rsid w:val="00974AB6"/>
    <w:rsid w:val="0097580D"/>
    <w:rsid w:val="00977671"/>
    <w:rsid w:val="00977781"/>
    <w:rsid w:val="00977A96"/>
    <w:rsid w:val="00980E0F"/>
    <w:rsid w:val="0098128E"/>
    <w:rsid w:val="0098154F"/>
    <w:rsid w:val="009817B5"/>
    <w:rsid w:val="00982E0A"/>
    <w:rsid w:val="00982E95"/>
    <w:rsid w:val="00982FFE"/>
    <w:rsid w:val="0098358C"/>
    <w:rsid w:val="00983D33"/>
    <w:rsid w:val="00984F4B"/>
    <w:rsid w:val="0098555D"/>
    <w:rsid w:val="00985632"/>
    <w:rsid w:val="00986222"/>
    <w:rsid w:val="0098638D"/>
    <w:rsid w:val="00986639"/>
    <w:rsid w:val="00987318"/>
    <w:rsid w:val="0098737B"/>
    <w:rsid w:val="00987B50"/>
    <w:rsid w:val="009902A8"/>
    <w:rsid w:val="009904F1"/>
    <w:rsid w:val="00990522"/>
    <w:rsid w:val="00992B35"/>
    <w:rsid w:val="00992B63"/>
    <w:rsid w:val="00992E83"/>
    <w:rsid w:val="00994827"/>
    <w:rsid w:val="0099540E"/>
    <w:rsid w:val="009954B8"/>
    <w:rsid w:val="00995A53"/>
    <w:rsid w:val="00995C31"/>
    <w:rsid w:val="0099603D"/>
    <w:rsid w:val="009963C8"/>
    <w:rsid w:val="00996F25"/>
    <w:rsid w:val="0099782B"/>
    <w:rsid w:val="00997B0F"/>
    <w:rsid w:val="009A02C1"/>
    <w:rsid w:val="009A0598"/>
    <w:rsid w:val="009A09B2"/>
    <w:rsid w:val="009A1FA5"/>
    <w:rsid w:val="009A2CF7"/>
    <w:rsid w:val="009A2ED8"/>
    <w:rsid w:val="009A3A6E"/>
    <w:rsid w:val="009A3D59"/>
    <w:rsid w:val="009A3F23"/>
    <w:rsid w:val="009A3F31"/>
    <w:rsid w:val="009A47A3"/>
    <w:rsid w:val="009A54C9"/>
    <w:rsid w:val="009A6502"/>
    <w:rsid w:val="009A6CE0"/>
    <w:rsid w:val="009B0526"/>
    <w:rsid w:val="009B05F5"/>
    <w:rsid w:val="009B086B"/>
    <w:rsid w:val="009B1D5D"/>
    <w:rsid w:val="009B275E"/>
    <w:rsid w:val="009B2F45"/>
    <w:rsid w:val="009B30B2"/>
    <w:rsid w:val="009B33AF"/>
    <w:rsid w:val="009B3DD4"/>
    <w:rsid w:val="009B4158"/>
    <w:rsid w:val="009B438A"/>
    <w:rsid w:val="009B4617"/>
    <w:rsid w:val="009B4849"/>
    <w:rsid w:val="009B54E1"/>
    <w:rsid w:val="009B6A90"/>
    <w:rsid w:val="009B7DBE"/>
    <w:rsid w:val="009C1966"/>
    <w:rsid w:val="009C3BC3"/>
    <w:rsid w:val="009C435A"/>
    <w:rsid w:val="009C4528"/>
    <w:rsid w:val="009C4AC2"/>
    <w:rsid w:val="009C4C41"/>
    <w:rsid w:val="009C4FE2"/>
    <w:rsid w:val="009C5C28"/>
    <w:rsid w:val="009C5FFC"/>
    <w:rsid w:val="009C64A6"/>
    <w:rsid w:val="009C65B7"/>
    <w:rsid w:val="009C7432"/>
    <w:rsid w:val="009D02CE"/>
    <w:rsid w:val="009D031C"/>
    <w:rsid w:val="009D09D1"/>
    <w:rsid w:val="009D0F19"/>
    <w:rsid w:val="009D0FAD"/>
    <w:rsid w:val="009D121A"/>
    <w:rsid w:val="009D1AA2"/>
    <w:rsid w:val="009D3183"/>
    <w:rsid w:val="009D3627"/>
    <w:rsid w:val="009D3B26"/>
    <w:rsid w:val="009D4847"/>
    <w:rsid w:val="009D4C0D"/>
    <w:rsid w:val="009D554F"/>
    <w:rsid w:val="009D5F67"/>
    <w:rsid w:val="009D692B"/>
    <w:rsid w:val="009D7337"/>
    <w:rsid w:val="009D738E"/>
    <w:rsid w:val="009E018B"/>
    <w:rsid w:val="009E05D8"/>
    <w:rsid w:val="009E0B76"/>
    <w:rsid w:val="009E0EF6"/>
    <w:rsid w:val="009E1119"/>
    <w:rsid w:val="009E25EF"/>
    <w:rsid w:val="009E301C"/>
    <w:rsid w:val="009E3054"/>
    <w:rsid w:val="009E4850"/>
    <w:rsid w:val="009E531E"/>
    <w:rsid w:val="009E5904"/>
    <w:rsid w:val="009E5909"/>
    <w:rsid w:val="009E7103"/>
    <w:rsid w:val="009E7128"/>
    <w:rsid w:val="009E71C2"/>
    <w:rsid w:val="009E71F7"/>
    <w:rsid w:val="009E7390"/>
    <w:rsid w:val="009E75B7"/>
    <w:rsid w:val="009E7F2E"/>
    <w:rsid w:val="009F0A23"/>
    <w:rsid w:val="009F0E6A"/>
    <w:rsid w:val="009F0F86"/>
    <w:rsid w:val="009F1C42"/>
    <w:rsid w:val="009F1CEC"/>
    <w:rsid w:val="009F22AF"/>
    <w:rsid w:val="009F3BB9"/>
    <w:rsid w:val="009F3EA6"/>
    <w:rsid w:val="009F3F8E"/>
    <w:rsid w:val="009F5714"/>
    <w:rsid w:val="009F5951"/>
    <w:rsid w:val="009F6A51"/>
    <w:rsid w:val="009F6E3A"/>
    <w:rsid w:val="009F7DA5"/>
    <w:rsid w:val="00A00710"/>
    <w:rsid w:val="00A01376"/>
    <w:rsid w:val="00A01E81"/>
    <w:rsid w:val="00A02935"/>
    <w:rsid w:val="00A02FDF"/>
    <w:rsid w:val="00A033CD"/>
    <w:rsid w:val="00A048D8"/>
    <w:rsid w:val="00A04C27"/>
    <w:rsid w:val="00A04CD0"/>
    <w:rsid w:val="00A05423"/>
    <w:rsid w:val="00A05703"/>
    <w:rsid w:val="00A07B4D"/>
    <w:rsid w:val="00A07B95"/>
    <w:rsid w:val="00A07DBC"/>
    <w:rsid w:val="00A107E7"/>
    <w:rsid w:val="00A10AED"/>
    <w:rsid w:val="00A10E65"/>
    <w:rsid w:val="00A1105A"/>
    <w:rsid w:val="00A1142C"/>
    <w:rsid w:val="00A1242C"/>
    <w:rsid w:val="00A13376"/>
    <w:rsid w:val="00A135C8"/>
    <w:rsid w:val="00A140E8"/>
    <w:rsid w:val="00A1544A"/>
    <w:rsid w:val="00A1593F"/>
    <w:rsid w:val="00A160AA"/>
    <w:rsid w:val="00A17316"/>
    <w:rsid w:val="00A177E0"/>
    <w:rsid w:val="00A20A4A"/>
    <w:rsid w:val="00A20C58"/>
    <w:rsid w:val="00A212A1"/>
    <w:rsid w:val="00A219EB"/>
    <w:rsid w:val="00A226A0"/>
    <w:rsid w:val="00A2358A"/>
    <w:rsid w:val="00A23A59"/>
    <w:rsid w:val="00A23F0D"/>
    <w:rsid w:val="00A24B97"/>
    <w:rsid w:val="00A24C5B"/>
    <w:rsid w:val="00A24C94"/>
    <w:rsid w:val="00A2559F"/>
    <w:rsid w:val="00A258EA"/>
    <w:rsid w:val="00A26BBD"/>
    <w:rsid w:val="00A26BE0"/>
    <w:rsid w:val="00A2708B"/>
    <w:rsid w:val="00A314F5"/>
    <w:rsid w:val="00A31B79"/>
    <w:rsid w:val="00A32038"/>
    <w:rsid w:val="00A32505"/>
    <w:rsid w:val="00A32856"/>
    <w:rsid w:val="00A32B92"/>
    <w:rsid w:val="00A32D23"/>
    <w:rsid w:val="00A33168"/>
    <w:rsid w:val="00A3352B"/>
    <w:rsid w:val="00A33657"/>
    <w:rsid w:val="00A33702"/>
    <w:rsid w:val="00A339AA"/>
    <w:rsid w:val="00A33A6B"/>
    <w:rsid w:val="00A34E34"/>
    <w:rsid w:val="00A34F29"/>
    <w:rsid w:val="00A35B12"/>
    <w:rsid w:val="00A35C9B"/>
    <w:rsid w:val="00A36557"/>
    <w:rsid w:val="00A36720"/>
    <w:rsid w:val="00A36F69"/>
    <w:rsid w:val="00A37F98"/>
    <w:rsid w:val="00A4030A"/>
    <w:rsid w:val="00A4070D"/>
    <w:rsid w:val="00A40BB3"/>
    <w:rsid w:val="00A4150A"/>
    <w:rsid w:val="00A41D40"/>
    <w:rsid w:val="00A41EE5"/>
    <w:rsid w:val="00A41FFC"/>
    <w:rsid w:val="00A434AC"/>
    <w:rsid w:val="00A436B3"/>
    <w:rsid w:val="00A43DC1"/>
    <w:rsid w:val="00A4417A"/>
    <w:rsid w:val="00A44725"/>
    <w:rsid w:val="00A45295"/>
    <w:rsid w:val="00A452BC"/>
    <w:rsid w:val="00A4594A"/>
    <w:rsid w:val="00A4603E"/>
    <w:rsid w:val="00A47048"/>
    <w:rsid w:val="00A4724F"/>
    <w:rsid w:val="00A47F57"/>
    <w:rsid w:val="00A5002E"/>
    <w:rsid w:val="00A5008A"/>
    <w:rsid w:val="00A50857"/>
    <w:rsid w:val="00A5085E"/>
    <w:rsid w:val="00A50C61"/>
    <w:rsid w:val="00A5262B"/>
    <w:rsid w:val="00A52631"/>
    <w:rsid w:val="00A533C8"/>
    <w:rsid w:val="00A541B9"/>
    <w:rsid w:val="00A5441D"/>
    <w:rsid w:val="00A54B78"/>
    <w:rsid w:val="00A55507"/>
    <w:rsid w:val="00A55ECD"/>
    <w:rsid w:val="00A55FB2"/>
    <w:rsid w:val="00A5683D"/>
    <w:rsid w:val="00A56850"/>
    <w:rsid w:val="00A56D3C"/>
    <w:rsid w:val="00A5795B"/>
    <w:rsid w:val="00A57BCC"/>
    <w:rsid w:val="00A6044A"/>
    <w:rsid w:val="00A60565"/>
    <w:rsid w:val="00A60784"/>
    <w:rsid w:val="00A60A4E"/>
    <w:rsid w:val="00A60E05"/>
    <w:rsid w:val="00A639BE"/>
    <w:rsid w:val="00A6502D"/>
    <w:rsid w:val="00A654AE"/>
    <w:rsid w:val="00A6557A"/>
    <w:rsid w:val="00A65991"/>
    <w:rsid w:val="00A66FCE"/>
    <w:rsid w:val="00A672D9"/>
    <w:rsid w:val="00A67E3F"/>
    <w:rsid w:val="00A70063"/>
    <w:rsid w:val="00A708D5"/>
    <w:rsid w:val="00A70D07"/>
    <w:rsid w:val="00A71117"/>
    <w:rsid w:val="00A7146A"/>
    <w:rsid w:val="00A7199E"/>
    <w:rsid w:val="00A722D7"/>
    <w:rsid w:val="00A73C5D"/>
    <w:rsid w:val="00A74DC1"/>
    <w:rsid w:val="00A751E4"/>
    <w:rsid w:val="00A77632"/>
    <w:rsid w:val="00A77CF7"/>
    <w:rsid w:val="00A77D1C"/>
    <w:rsid w:val="00A77D54"/>
    <w:rsid w:val="00A80357"/>
    <w:rsid w:val="00A80C36"/>
    <w:rsid w:val="00A80DCB"/>
    <w:rsid w:val="00A81780"/>
    <w:rsid w:val="00A826F0"/>
    <w:rsid w:val="00A83786"/>
    <w:rsid w:val="00A846D6"/>
    <w:rsid w:val="00A85513"/>
    <w:rsid w:val="00A85E4D"/>
    <w:rsid w:val="00A87762"/>
    <w:rsid w:val="00A87DDC"/>
    <w:rsid w:val="00A90D5D"/>
    <w:rsid w:val="00A90E46"/>
    <w:rsid w:val="00A91430"/>
    <w:rsid w:val="00A91955"/>
    <w:rsid w:val="00A91E74"/>
    <w:rsid w:val="00A92497"/>
    <w:rsid w:val="00A92579"/>
    <w:rsid w:val="00A92945"/>
    <w:rsid w:val="00A92B13"/>
    <w:rsid w:val="00A92D02"/>
    <w:rsid w:val="00A93D19"/>
    <w:rsid w:val="00A942BF"/>
    <w:rsid w:val="00A94A56"/>
    <w:rsid w:val="00A94CB8"/>
    <w:rsid w:val="00A95056"/>
    <w:rsid w:val="00A96252"/>
    <w:rsid w:val="00A96910"/>
    <w:rsid w:val="00A96B3E"/>
    <w:rsid w:val="00A979EC"/>
    <w:rsid w:val="00A97EB8"/>
    <w:rsid w:val="00AA0777"/>
    <w:rsid w:val="00AA11EC"/>
    <w:rsid w:val="00AA1614"/>
    <w:rsid w:val="00AA1AAE"/>
    <w:rsid w:val="00AA1D01"/>
    <w:rsid w:val="00AA367A"/>
    <w:rsid w:val="00AA3870"/>
    <w:rsid w:val="00AA4150"/>
    <w:rsid w:val="00AA474C"/>
    <w:rsid w:val="00AA590B"/>
    <w:rsid w:val="00AA67BA"/>
    <w:rsid w:val="00AA6C20"/>
    <w:rsid w:val="00AA6ECD"/>
    <w:rsid w:val="00AA70AE"/>
    <w:rsid w:val="00AA721A"/>
    <w:rsid w:val="00AA7863"/>
    <w:rsid w:val="00AB0D5C"/>
    <w:rsid w:val="00AB0DF9"/>
    <w:rsid w:val="00AB0E1C"/>
    <w:rsid w:val="00AB0FB9"/>
    <w:rsid w:val="00AB1EFA"/>
    <w:rsid w:val="00AB2A6E"/>
    <w:rsid w:val="00AB2A8C"/>
    <w:rsid w:val="00AB393A"/>
    <w:rsid w:val="00AB3AFA"/>
    <w:rsid w:val="00AB3D19"/>
    <w:rsid w:val="00AB4145"/>
    <w:rsid w:val="00AB440A"/>
    <w:rsid w:val="00AB451C"/>
    <w:rsid w:val="00AB458E"/>
    <w:rsid w:val="00AB4DEE"/>
    <w:rsid w:val="00AB4F16"/>
    <w:rsid w:val="00AB5734"/>
    <w:rsid w:val="00AB5CFB"/>
    <w:rsid w:val="00AB6C96"/>
    <w:rsid w:val="00AC0609"/>
    <w:rsid w:val="00AC141C"/>
    <w:rsid w:val="00AC1CBE"/>
    <w:rsid w:val="00AC1D05"/>
    <w:rsid w:val="00AC4189"/>
    <w:rsid w:val="00AC4AE8"/>
    <w:rsid w:val="00AC5316"/>
    <w:rsid w:val="00AC7462"/>
    <w:rsid w:val="00AD0664"/>
    <w:rsid w:val="00AD07C0"/>
    <w:rsid w:val="00AD13E2"/>
    <w:rsid w:val="00AD20D9"/>
    <w:rsid w:val="00AD2AF9"/>
    <w:rsid w:val="00AD30DD"/>
    <w:rsid w:val="00AD347C"/>
    <w:rsid w:val="00AD3D23"/>
    <w:rsid w:val="00AD475C"/>
    <w:rsid w:val="00AD47E2"/>
    <w:rsid w:val="00AD50B2"/>
    <w:rsid w:val="00AD59D5"/>
    <w:rsid w:val="00AD6BE8"/>
    <w:rsid w:val="00AD77BA"/>
    <w:rsid w:val="00AD7F03"/>
    <w:rsid w:val="00AE010F"/>
    <w:rsid w:val="00AE0E41"/>
    <w:rsid w:val="00AE0F10"/>
    <w:rsid w:val="00AE11F7"/>
    <w:rsid w:val="00AE2556"/>
    <w:rsid w:val="00AE26E4"/>
    <w:rsid w:val="00AE2EF1"/>
    <w:rsid w:val="00AE4962"/>
    <w:rsid w:val="00AE4A6E"/>
    <w:rsid w:val="00AE4F42"/>
    <w:rsid w:val="00AE59FD"/>
    <w:rsid w:val="00AE5EC2"/>
    <w:rsid w:val="00AE69F0"/>
    <w:rsid w:val="00AE7671"/>
    <w:rsid w:val="00AE7678"/>
    <w:rsid w:val="00AE7BD9"/>
    <w:rsid w:val="00AF0910"/>
    <w:rsid w:val="00AF0B2E"/>
    <w:rsid w:val="00AF19F1"/>
    <w:rsid w:val="00AF2742"/>
    <w:rsid w:val="00AF2775"/>
    <w:rsid w:val="00AF27E3"/>
    <w:rsid w:val="00AF2A71"/>
    <w:rsid w:val="00AF3075"/>
    <w:rsid w:val="00AF3DB4"/>
    <w:rsid w:val="00AF3DDF"/>
    <w:rsid w:val="00AF3DE2"/>
    <w:rsid w:val="00AF3EED"/>
    <w:rsid w:val="00AF4014"/>
    <w:rsid w:val="00AF4342"/>
    <w:rsid w:val="00AF46E1"/>
    <w:rsid w:val="00AF5C0A"/>
    <w:rsid w:val="00AF7067"/>
    <w:rsid w:val="00AF72FD"/>
    <w:rsid w:val="00AF766F"/>
    <w:rsid w:val="00AF7A4B"/>
    <w:rsid w:val="00AF7B0E"/>
    <w:rsid w:val="00B0008F"/>
    <w:rsid w:val="00B0015B"/>
    <w:rsid w:val="00B001C6"/>
    <w:rsid w:val="00B00843"/>
    <w:rsid w:val="00B02065"/>
    <w:rsid w:val="00B020B9"/>
    <w:rsid w:val="00B022F8"/>
    <w:rsid w:val="00B023F0"/>
    <w:rsid w:val="00B02559"/>
    <w:rsid w:val="00B02677"/>
    <w:rsid w:val="00B03230"/>
    <w:rsid w:val="00B038AF"/>
    <w:rsid w:val="00B03F9E"/>
    <w:rsid w:val="00B042ED"/>
    <w:rsid w:val="00B052F0"/>
    <w:rsid w:val="00B05850"/>
    <w:rsid w:val="00B066E5"/>
    <w:rsid w:val="00B106BB"/>
    <w:rsid w:val="00B112B0"/>
    <w:rsid w:val="00B11367"/>
    <w:rsid w:val="00B11393"/>
    <w:rsid w:val="00B113A1"/>
    <w:rsid w:val="00B118CD"/>
    <w:rsid w:val="00B11AE3"/>
    <w:rsid w:val="00B13087"/>
    <w:rsid w:val="00B13A91"/>
    <w:rsid w:val="00B13B43"/>
    <w:rsid w:val="00B144C8"/>
    <w:rsid w:val="00B166FA"/>
    <w:rsid w:val="00B16FED"/>
    <w:rsid w:val="00B1704E"/>
    <w:rsid w:val="00B17711"/>
    <w:rsid w:val="00B17DEA"/>
    <w:rsid w:val="00B2064F"/>
    <w:rsid w:val="00B20ACE"/>
    <w:rsid w:val="00B20BA0"/>
    <w:rsid w:val="00B21F73"/>
    <w:rsid w:val="00B220F0"/>
    <w:rsid w:val="00B2309A"/>
    <w:rsid w:val="00B233B3"/>
    <w:rsid w:val="00B233D3"/>
    <w:rsid w:val="00B23408"/>
    <w:rsid w:val="00B236F0"/>
    <w:rsid w:val="00B238E2"/>
    <w:rsid w:val="00B24817"/>
    <w:rsid w:val="00B27601"/>
    <w:rsid w:val="00B278AB"/>
    <w:rsid w:val="00B27EFA"/>
    <w:rsid w:val="00B30D31"/>
    <w:rsid w:val="00B313A2"/>
    <w:rsid w:val="00B3195D"/>
    <w:rsid w:val="00B32556"/>
    <w:rsid w:val="00B32AAF"/>
    <w:rsid w:val="00B3374A"/>
    <w:rsid w:val="00B339A4"/>
    <w:rsid w:val="00B33B67"/>
    <w:rsid w:val="00B33E3E"/>
    <w:rsid w:val="00B3430F"/>
    <w:rsid w:val="00B34860"/>
    <w:rsid w:val="00B34FE2"/>
    <w:rsid w:val="00B35A07"/>
    <w:rsid w:val="00B3699E"/>
    <w:rsid w:val="00B37A2F"/>
    <w:rsid w:val="00B401BD"/>
    <w:rsid w:val="00B40D5F"/>
    <w:rsid w:val="00B41940"/>
    <w:rsid w:val="00B41C64"/>
    <w:rsid w:val="00B44D04"/>
    <w:rsid w:val="00B46AB2"/>
    <w:rsid w:val="00B46F37"/>
    <w:rsid w:val="00B47207"/>
    <w:rsid w:val="00B473C8"/>
    <w:rsid w:val="00B47828"/>
    <w:rsid w:val="00B47DA9"/>
    <w:rsid w:val="00B502C1"/>
    <w:rsid w:val="00B51B90"/>
    <w:rsid w:val="00B52C24"/>
    <w:rsid w:val="00B52C80"/>
    <w:rsid w:val="00B53358"/>
    <w:rsid w:val="00B53C6C"/>
    <w:rsid w:val="00B53E94"/>
    <w:rsid w:val="00B5415D"/>
    <w:rsid w:val="00B54726"/>
    <w:rsid w:val="00B54BAD"/>
    <w:rsid w:val="00B55ACF"/>
    <w:rsid w:val="00B55C25"/>
    <w:rsid w:val="00B5712A"/>
    <w:rsid w:val="00B57816"/>
    <w:rsid w:val="00B57B1C"/>
    <w:rsid w:val="00B57EBD"/>
    <w:rsid w:val="00B60295"/>
    <w:rsid w:val="00B6108D"/>
    <w:rsid w:val="00B61931"/>
    <w:rsid w:val="00B61CF9"/>
    <w:rsid w:val="00B62A39"/>
    <w:rsid w:val="00B64128"/>
    <w:rsid w:val="00B650BD"/>
    <w:rsid w:val="00B663C7"/>
    <w:rsid w:val="00B66D58"/>
    <w:rsid w:val="00B67E69"/>
    <w:rsid w:val="00B702AE"/>
    <w:rsid w:val="00B705C4"/>
    <w:rsid w:val="00B71753"/>
    <w:rsid w:val="00B717DF"/>
    <w:rsid w:val="00B71851"/>
    <w:rsid w:val="00B7284A"/>
    <w:rsid w:val="00B729C9"/>
    <w:rsid w:val="00B72AFE"/>
    <w:rsid w:val="00B732EE"/>
    <w:rsid w:val="00B7424B"/>
    <w:rsid w:val="00B7457D"/>
    <w:rsid w:val="00B7505A"/>
    <w:rsid w:val="00B75423"/>
    <w:rsid w:val="00B75656"/>
    <w:rsid w:val="00B761B2"/>
    <w:rsid w:val="00B76A5E"/>
    <w:rsid w:val="00B76B07"/>
    <w:rsid w:val="00B76F99"/>
    <w:rsid w:val="00B774B7"/>
    <w:rsid w:val="00B775FB"/>
    <w:rsid w:val="00B77F9B"/>
    <w:rsid w:val="00B8106A"/>
    <w:rsid w:val="00B81082"/>
    <w:rsid w:val="00B81869"/>
    <w:rsid w:val="00B82433"/>
    <w:rsid w:val="00B8258F"/>
    <w:rsid w:val="00B82989"/>
    <w:rsid w:val="00B82CA2"/>
    <w:rsid w:val="00B83F83"/>
    <w:rsid w:val="00B84206"/>
    <w:rsid w:val="00B842E2"/>
    <w:rsid w:val="00B84902"/>
    <w:rsid w:val="00B84DD2"/>
    <w:rsid w:val="00B854CF"/>
    <w:rsid w:val="00B85871"/>
    <w:rsid w:val="00B867A8"/>
    <w:rsid w:val="00B86877"/>
    <w:rsid w:val="00B875E1"/>
    <w:rsid w:val="00B900CE"/>
    <w:rsid w:val="00B90408"/>
    <w:rsid w:val="00B90784"/>
    <w:rsid w:val="00B90996"/>
    <w:rsid w:val="00B9415F"/>
    <w:rsid w:val="00B94D9D"/>
    <w:rsid w:val="00B9503B"/>
    <w:rsid w:val="00B9688C"/>
    <w:rsid w:val="00B97BAD"/>
    <w:rsid w:val="00BA01DD"/>
    <w:rsid w:val="00BA0565"/>
    <w:rsid w:val="00BA187B"/>
    <w:rsid w:val="00BA29DC"/>
    <w:rsid w:val="00BA3A98"/>
    <w:rsid w:val="00BA3C69"/>
    <w:rsid w:val="00BA4A09"/>
    <w:rsid w:val="00BA52F8"/>
    <w:rsid w:val="00BA556F"/>
    <w:rsid w:val="00BB0680"/>
    <w:rsid w:val="00BB170A"/>
    <w:rsid w:val="00BB1726"/>
    <w:rsid w:val="00BB1854"/>
    <w:rsid w:val="00BB19A6"/>
    <w:rsid w:val="00BB2B15"/>
    <w:rsid w:val="00BB2C1F"/>
    <w:rsid w:val="00BB3482"/>
    <w:rsid w:val="00BB3542"/>
    <w:rsid w:val="00BB3C21"/>
    <w:rsid w:val="00BB496D"/>
    <w:rsid w:val="00BB6A00"/>
    <w:rsid w:val="00BB6B95"/>
    <w:rsid w:val="00BC023B"/>
    <w:rsid w:val="00BC04A4"/>
    <w:rsid w:val="00BC07EB"/>
    <w:rsid w:val="00BC0C44"/>
    <w:rsid w:val="00BC1067"/>
    <w:rsid w:val="00BC1515"/>
    <w:rsid w:val="00BC1879"/>
    <w:rsid w:val="00BC218A"/>
    <w:rsid w:val="00BC3025"/>
    <w:rsid w:val="00BC3A04"/>
    <w:rsid w:val="00BC3DCD"/>
    <w:rsid w:val="00BC44A7"/>
    <w:rsid w:val="00BC46C7"/>
    <w:rsid w:val="00BC4C2E"/>
    <w:rsid w:val="00BC6A52"/>
    <w:rsid w:val="00BC72C6"/>
    <w:rsid w:val="00BC795D"/>
    <w:rsid w:val="00BC7FB5"/>
    <w:rsid w:val="00BD042C"/>
    <w:rsid w:val="00BD0CE8"/>
    <w:rsid w:val="00BD16D3"/>
    <w:rsid w:val="00BD273F"/>
    <w:rsid w:val="00BD27CA"/>
    <w:rsid w:val="00BD4426"/>
    <w:rsid w:val="00BD54FC"/>
    <w:rsid w:val="00BD5C10"/>
    <w:rsid w:val="00BD5CDF"/>
    <w:rsid w:val="00BD5EA5"/>
    <w:rsid w:val="00BD6A0E"/>
    <w:rsid w:val="00BD6EF4"/>
    <w:rsid w:val="00BD7619"/>
    <w:rsid w:val="00BD7B74"/>
    <w:rsid w:val="00BD7D2A"/>
    <w:rsid w:val="00BD7E9C"/>
    <w:rsid w:val="00BE01AB"/>
    <w:rsid w:val="00BE35D2"/>
    <w:rsid w:val="00BE365D"/>
    <w:rsid w:val="00BE44B5"/>
    <w:rsid w:val="00BE44DF"/>
    <w:rsid w:val="00BE4EE3"/>
    <w:rsid w:val="00BE5878"/>
    <w:rsid w:val="00BE5FA9"/>
    <w:rsid w:val="00BE6C9E"/>
    <w:rsid w:val="00BE6E80"/>
    <w:rsid w:val="00BE74BF"/>
    <w:rsid w:val="00BE74CA"/>
    <w:rsid w:val="00BF1266"/>
    <w:rsid w:val="00BF138F"/>
    <w:rsid w:val="00BF16E2"/>
    <w:rsid w:val="00BF17FB"/>
    <w:rsid w:val="00BF190B"/>
    <w:rsid w:val="00BF1C9C"/>
    <w:rsid w:val="00BF2856"/>
    <w:rsid w:val="00BF2DE6"/>
    <w:rsid w:val="00BF3D30"/>
    <w:rsid w:val="00BF4D10"/>
    <w:rsid w:val="00BF4DAB"/>
    <w:rsid w:val="00BF5154"/>
    <w:rsid w:val="00BF5A3C"/>
    <w:rsid w:val="00BF688E"/>
    <w:rsid w:val="00C00499"/>
    <w:rsid w:val="00C00F6F"/>
    <w:rsid w:val="00C00FDB"/>
    <w:rsid w:val="00C01E0F"/>
    <w:rsid w:val="00C0221A"/>
    <w:rsid w:val="00C02465"/>
    <w:rsid w:val="00C02CEF"/>
    <w:rsid w:val="00C03976"/>
    <w:rsid w:val="00C057DE"/>
    <w:rsid w:val="00C06149"/>
    <w:rsid w:val="00C065AA"/>
    <w:rsid w:val="00C06DF7"/>
    <w:rsid w:val="00C10D19"/>
    <w:rsid w:val="00C10F6A"/>
    <w:rsid w:val="00C1127A"/>
    <w:rsid w:val="00C113CB"/>
    <w:rsid w:val="00C11BC0"/>
    <w:rsid w:val="00C13309"/>
    <w:rsid w:val="00C135A8"/>
    <w:rsid w:val="00C14059"/>
    <w:rsid w:val="00C14824"/>
    <w:rsid w:val="00C14BC1"/>
    <w:rsid w:val="00C14CEF"/>
    <w:rsid w:val="00C15192"/>
    <w:rsid w:val="00C1545E"/>
    <w:rsid w:val="00C166A3"/>
    <w:rsid w:val="00C169F5"/>
    <w:rsid w:val="00C17503"/>
    <w:rsid w:val="00C17518"/>
    <w:rsid w:val="00C17741"/>
    <w:rsid w:val="00C17A1D"/>
    <w:rsid w:val="00C203EF"/>
    <w:rsid w:val="00C20635"/>
    <w:rsid w:val="00C211D6"/>
    <w:rsid w:val="00C21717"/>
    <w:rsid w:val="00C22847"/>
    <w:rsid w:val="00C22DE7"/>
    <w:rsid w:val="00C23745"/>
    <w:rsid w:val="00C24FD0"/>
    <w:rsid w:val="00C24FD6"/>
    <w:rsid w:val="00C251A5"/>
    <w:rsid w:val="00C25852"/>
    <w:rsid w:val="00C260A1"/>
    <w:rsid w:val="00C26565"/>
    <w:rsid w:val="00C26F5C"/>
    <w:rsid w:val="00C26F7E"/>
    <w:rsid w:val="00C30237"/>
    <w:rsid w:val="00C3044F"/>
    <w:rsid w:val="00C31EEA"/>
    <w:rsid w:val="00C31F54"/>
    <w:rsid w:val="00C31FA3"/>
    <w:rsid w:val="00C327BE"/>
    <w:rsid w:val="00C34080"/>
    <w:rsid w:val="00C3426F"/>
    <w:rsid w:val="00C34D5C"/>
    <w:rsid w:val="00C34FA3"/>
    <w:rsid w:val="00C354D7"/>
    <w:rsid w:val="00C35525"/>
    <w:rsid w:val="00C35B4F"/>
    <w:rsid w:val="00C36585"/>
    <w:rsid w:val="00C37172"/>
    <w:rsid w:val="00C404EA"/>
    <w:rsid w:val="00C41064"/>
    <w:rsid w:val="00C425F4"/>
    <w:rsid w:val="00C429CB"/>
    <w:rsid w:val="00C42BB3"/>
    <w:rsid w:val="00C4310D"/>
    <w:rsid w:val="00C43C9F"/>
    <w:rsid w:val="00C450BF"/>
    <w:rsid w:val="00C45254"/>
    <w:rsid w:val="00C45604"/>
    <w:rsid w:val="00C46458"/>
    <w:rsid w:val="00C46762"/>
    <w:rsid w:val="00C46DB5"/>
    <w:rsid w:val="00C46E5E"/>
    <w:rsid w:val="00C50047"/>
    <w:rsid w:val="00C51B98"/>
    <w:rsid w:val="00C524E4"/>
    <w:rsid w:val="00C529FF"/>
    <w:rsid w:val="00C52F2D"/>
    <w:rsid w:val="00C53D31"/>
    <w:rsid w:val="00C545B4"/>
    <w:rsid w:val="00C56E62"/>
    <w:rsid w:val="00C57B26"/>
    <w:rsid w:val="00C57CCC"/>
    <w:rsid w:val="00C6004A"/>
    <w:rsid w:val="00C600AE"/>
    <w:rsid w:val="00C619C4"/>
    <w:rsid w:val="00C6210D"/>
    <w:rsid w:val="00C62969"/>
    <w:rsid w:val="00C64C4D"/>
    <w:rsid w:val="00C64CA5"/>
    <w:rsid w:val="00C64F0E"/>
    <w:rsid w:val="00C64F3E"/>
    <w:rsid w:val="00C65064"/>
    <w:rsid w:val="00C664F6"/>
    <w:rsid w:val="00C665BA"/>
    <w:rsid w:val="00C677FC"/>
    <w:rsid w:val="00C67DE0"/>
    <w:rsid w:val="00C70792"/>
    <w:rsid w:val="00C70857"/>
    <w:rsid w:val="00C71269"/>
    <w:rsid w:val="00C736AE"/>
    <w:rsid w:val="00C738F8"/>
    <w:rsid w:val="00C74173"/>
    <w:rsid w:val="00C74202"/>
    <w:rsid w:val="00C7445C"/>
    <w:rsid w:val="00C74686"/>
    <w:rsid w:val="00C74788"/>
    <w:rsid w:val="00C74AD8"/>
    <w:rsid w:val="00C74CAB"/>
    <w:rsid w:val="00C75A8B"/>
    <w:rsid w:val="00C75AAF"/>
    <w:rsid w:val="00C75C25"/>
    <w:rsid w:val="00C75F56"/>
    <w:rsid w:val="00C765C7"/>
    <w:rsid w:val="00C7667F"/>
    <w:rsid w:val="00C77294"/>
    <w:rsid w:val="00C77342"/>
    <w:rsid w:val="00C77779"/>
    <w:rsid w:val="00C77B59"/>
    <w:rsid w:val="00C80484"/>
    <w:rsid w:val="00C80CED"/>
    <w:rsid w:val="00C81316"/>
    <w:rsid w:val="00C81491"/>
    <w:rsid w:val="00C81687"/>
    <w:rsid w:val="00C82386"/>
    <w:rsid w:val="00C828B0"/>
    <w:rsid w:val="00C82F81"/>
    <w:rsid w:val="00C8349F"/>
    <w:rsid w:val="00C8408A"/>
    <w:rsid w:val="00C842D5"/>
    <w:rsid w:val="00C843EF"/>
    <w:rsid w:val="00C8491A"/>
    <w:rsid w:val="00C85796"/>
    <w:rsid w:val="00C85A19"/>
    <w:rsid w:val="00C8648B"/>
    <w:rsid w:val="00C87731"/>
    <w:rsid w:val="00C87BD1"/>
    <w:rsid w:val="00C90737"/>
    <w:rsid w:val="00C90825"/>
    <w:rsid w:val="00C90919"/>
    <w:rsid w:val="00C9170C"/>
    <w:rsid w:val="00C91E22"/>
    <w:rsid w:val="00C922B9"/>
    <w:rsid w:val="00C930E1"/>
    <w:rsid w:val="00C940A9"/>
    <w:rsid w:val="00C94CA4"/>
    <w:rsid w:val="00C9568C"/>
    <w:rsid w:val="00C96401"/>
    <w:rsid w:val="00C97D96"/>
    <w:rsid w:val="00CA0560"/>
    <w:rsid w:val="00CA0C85"/>
    <w:rsid w:val="00CA310C"/>
    <w:rsid w:val="00CA32FE"/>
    <w:rsid w:val="00CA3D63"/>
    <w:rsid w:val="00CA3F62"/>
    <w:rsid w:val="00CA447C"/>
    <w:rsid w:val="00CA48BF"/>
    <w:rsid w:val="00CA576B"/>
    <w:rsid w:val="00CA6B5D"/>
    <w:rsid w:val="00CA741D"/>
    <w:rsid w:val="00CB08D2"/>
    <w:rsid w:val="00CB0ECC"/>
    <w:rsid w:val="00CB137B"/>
    <w:rsid w:val="00CB147C"/>
    <w:rsid w:val="00CB163E"/>
    <w:rsid w:val="00CB26DA"/>
    <w:rsid w:val="00CB2B33"/>
    <w:rsid w:val="00CB2D00"/>
    <w:rsid w:val="00CB324C"/>
    <w:rsid w:val="00CB352B"/>
    <w:rsid w:val="00CB4487"/>
    <w:rsid w:val="00CB533C"/>
    <w:rsid w:val="00CB5B23"/>
    <w:rsid w:val="00CB6AA9"/>
    <w:rsid w:val="00CB7B1D"/>
    <w:rsid w:val="00CC052D"/>
    <w:rsid w:val="00CC089F"/>
    <w:rsid w:val="00CC08C7"/>
    <w:rsid w:val="00CC2459"/>
    <w:rsid w:val="00CC288D"/>
    <w:rsid w:val="00CC3888"/>
    <w:rsid w:val="00CC3F36"/>
    <w:rsid w:val="00CC4CEA"/>
    <w:rsid w:val="00CC5471"/>
    <w:rsid w:val="00CC5997"/>
    <w:rsid w:val="00CC59F1"/>
    <w:rsid w:val="00CC5E23"/>
    <w:rsid w:val="00CC6036"/>
    <w:rsid w:val="00CC69F4"/>
    <w:rsid w:val="00CC6B98"/>
    <w:rsid w:val="00CC7341"/>
    <w:rsid w:val="00CC7F19"/>
    <w:rsid w:val="00CD0A89"/>
    <w:rsid w:val="00CD18BA"/>
    <w:rsid w:val="00CD22E0"/>
    <w:rsid w:val="00CD33FF"/>
    <w:rsid w:val="00CD3A2A"/>
    <w:rsid w:val="00CD435C"/>
    <w:rsid w:val="00CD4666"/>
    <w:rsid w:val="00CD46C7"/>
    <w:rsid w:val="00CD4A7B"/>
    <w:rsid w:val="00CD5145"/>
    <w:rsid w:val="00CD54FF"/>
    <w:rsid w:val="00CD6212"/>
    <w:rsid w:val="00CD64E7"/>
    <w:rsid w:val="00CD71BC"/>
    <w:rsid w:val="00CD747D"/>
    <w:rsid w:val="00CD7A63"/>
    <w:rsid w:val="00CE0AD4"/>
    <w:rsid w:val="00CE1222"/>
    <w:rsid w:val="00CE1342"/>
    <w:rsid w:val="00CE314E"/>
    <w:rsid w:val="00CE36B0"/>
    <w:rsid w:val="00CE37BF"/>
    <w:rsid w:val="00CE46E8"/>
    <w:rsid w:val="00CE513C"/>
    <w:rsid w:val="00CE5484"/>
    <w:rsid w:val="00CE6498"/>
    <w:rsid w:val="00CF069F"/>
    <w:rsid w:val="00CF13A8"/>
    <w:rsid w:val="00CF1FEA"/>
    <w:rsid w:val="00CF218F"/>
    <w:rsid w:val="00CF2203"/>
    <w:rsid w:val="00CF2D8E"/>
    <w:rsid w:val="00CF3BD2"/>
    <w:rsid w:val="00CF3EB0"/>
    <w:rsid w:val="00CF4202"/>
    <w:rsid w:val="00CF441E"/>
    <w:rsid w:val="00CF4B0B"/>
    <w:rsid w:val="00CF568E"/>
    <w:rsid w:val="00CF570F"/>
    <w:rsid w:val="00CF6A85"/>
    <w:rsid w:val="00CF757F"/>
    <w:rsid w:val="00CF7877"/>
    <w:rsid w:val="00D00E9B"/>
    <w:rsid w:val="00D017A0"/>
    <w:rsid w:val="00D01E62"/>
    <w:rsid w:val="00D0293E"/>
    <w:rsid w:val="00D02972"/>
    <w:rsid w:val="00D02A5E"/>
    <w:rsid w:val="00D03F44"/>
    <w:rsid w:val="00D04194"/>
    <w:rsid w:val="00D044A3"/>
    <w:rsid w:val="00D045E7"/>
    <w:rsid w:val="00D04E46"/>
    <w:rsid w:val="00D04E51"/>
    <w:rsid w:val="00D04FE5"/>
    <w:rsid w:val="00D05E75"/>
    <w:rsid w:val="00D06448"/>
    <w:rsid w:val="00D070C8"/>
    <w:rsid w:val="00D0782D"/>
    <w:rsid w:val="00D079EB"/>
    <w:rsid w:val="00D07D00"/>
    <w:rsid w:val="00D07D06"/>
    <w:rsid w:val="00D10786"/>
    <w:rsid w:val="00D10F12"/>
    <w:rsid w:val="00D1199E"/>
    <w:rsid w:val="00D126B5"/>
    <w:rsid w:val="00D13378"/>
    <w:rsid w:val="00D13558"/>
    <w:rsid w:val="00D13703"/>
    <w:rsid w:val="00D142F4"/>
    <w:rsid w:val="00D1461E"/>
    <w:rsid w:val="00D14AED"/>
    <w:rsid w:val="00D14CDB"/>
    <w:rsid w:val="00D16278"/>
    <w:rsid w:val="00D16A82"/>
    <w:rsid w:val="00D16E87"/>
    <w:rsid w:val="00D1718A"/>
    <w:rsid w:val="00D172EB"/>
    <w:rsid w:val="00D17749"/>
    <w:rsid w:val="00D1796D"/>
    <w:rsid w:val="00D17E1B"/>
    <w:rsid w:val="00D20199"/>
    <w:rsid w:val="00D2113C"/>
    <w:rsid w:val="00D212FF"/>
    <w:rsid w:val="00D2150F"/>
    <w:rsid w:val="00D2230F"/>
    <w:rsid w:val="00D23771"/>
    <w:rsid w:val="00D24B13"/>
    <w:rsid w:val="00D252EB"/>
    <w:rsid w:val="00D266B1"/>
    <w:rsid w:val="00D26954"/>
    <w:rsid w:val="00D27B20"/>
    <w:rsid w:val="00D27DED"/>
    <w:rsid w:val="00D27FDE"/>
    <w:rsid w:val="00D30D8C"/>
    <w:rsid w:val="00D31D78"/>
    <w:rsid w:val="00D32174"/>
    <w:rsid w:val="00D326EF"/>
    <w:rsid w:val="00D32BC3"/>
    <w:rsid w:val="00D3336C"/>
    <w:rsid w:val="00D33499"/>
    <w:rsid w:val="00D33A93"/>
    <w:rsid w:val="00D3431D"/>
    <w:rsid w:val="00D349B3"/>
    <w:rsid w:val="00D35019"/>
    <w:rsid w:val="00D3501D"/>
    <w:rsid w:val="00D3556F"/>
    <w:rsid w:val="00D35758"/>
    <w:rsid w:val="00D36075"/>
    <w:rsid w:val="00D36E9F"/>
    <w:rsid w:val="00D37942"/>
    <w:rsid w:val="00D40299"/>
    <w:rsid w:val="00D40506"/>
    <w:rsid w:val="00D4057F"/>
    <w:rsid w:val="00D40616"/>
    <w:rsid w:val="00D406D3"/>
    <w:rsid w:val="00D41303"/>
    <w:rsid w:val="00D4170E"/>
    <w:rsid w:val="00D42320"/>
    <w:rsid w:val="00D42D2F"/>
    <w:rsid w:val="00D42F47"/>
    <w:rsid w:val="00D43054"/>
    <w:rsid w:val="00D4323A"/>
    <w:rsid w:val="00D43726"/>
    <w:rsid w:val="00D43FC5"/>
    <w:rsid w:val="00D44C8A"/>
    <w:rsid w:val="00D451F2"/>
    <w:rsid w:val="00D45519"/>
    <w:rsid w:val="00D45757"/>
    <w:rsid w:val="00D470FD"/>
    <w:rsid w:val="00D47320"/>
    <w:rsid w:val="00D47663"/>
    <w:rsid w:val="00D50DD9"/>
    <w:rsid w:val="00D512A9"/>
    <w:rsid w:val="00D51B23"/>
    <w:rsid w:val="00D52499"/>
    <w:rsid w:val="00D52630"/>
    <w:rsid w:val="00D5275C"/>
    <w:rsid w:val="00D52D83"/>
    <w:rsid w:val="00D52FFD"/>
    <w:rsid w:val="00D530B4"/>
    <w:rsid w:val="00D5348E"/>
    <w:rsid w:val="00D53A8E"/>
    <w:rsid w:val="00D53AB0"/>
    <w:rsid w:val="00D53D61"/>
    <w:rsid w:val="00D548B4"/>
    <w:rsid w:val="00D54ABF"/>
    <w:rsid w:val="00D5541B"/>
    <w:rsid w:val="00D555E5"/>
    <w:rsid w:val="00D55823"/>
    <w:rsid w:val="00D55A85"/>
    <w:rsid w:val="00D55A8B"/>
    <w:rsid w:val="00D57A7E"/>
    <w:rsid w:val="00D57D3C"/>
    <w:rsid w:val="00D57F10"/>
    <w:rsid w:val="00D60799"/>
    <w:rsid w:val="00D60BC4"/>
    <w:rsid w:val="00D60FC8"/>
    <w:rsid w:val="00D617F2"/>
    <w:rsid w:val="00D61D5C"/>
    <w:rsid w:val="00D621E7"/>
    <w:rsid w:val="00D626BC"/>
    <w:rsid w:val="00D62ABF"/>
    <w:rsid w:val="00D62ADE"/>
    <w:rsid w:val="00D62AE6"/>
    <w:rsid w:val="00D63C5C"/>
    <w:rsid w:val="00D63F38"/>
    <w:rsid w:val="00D6416D"/>
    <w:rsid w:val="00D64A6B"/>
    <w:rsid w:val="00D64F16"/>
    <w:rsid w:val="00D64FA6"/>
    <w:rsid w:val="00D64FB0"/>
    <w:rsid w:val="00D66C0F"/>
    <w:rsid w:val="00D675CE"/>
    <w:rsid w:val="00D67695"/>
    <w:rsid w:val="00D67E9D"/>
    <w:rsid w:val="00D70D0A"/>
    <w:rsid w:val="00D70F2E"/>
    <w:rsid w:val="00D71096"/>
    <w:rsid w:val="00D7124A"/>
    <w:rsid w:val="00D71C7E"/>
    <w:rsid w:val="00D72E6F"/>
    <w:rsid w:val="00D75149"/>
    <w:rsid w:val="00D75390"/>
    <w:rsid w:val="00D754D5"/>
    <w:rsid w:val="00D75914"/>
    <w:rsid w:val="00D765EC"/>
    <w:rsid w:val="00D76737"/>
    <w:rsid w:val="00D768A2"/>
    <w:rsid w:val="00D768A7"/>
    <w:rsid w:val="00D76B03"/>
    <w:rsid w:val="00D773E7"/>
    <w:rsid w:val="00D81C4B"/>
    <w:rsid w:val="00D82569"/>
    <w:rsid w:val="00D829AA"/>
    <w:rsid w:val="00D83832"/>
    <w:rsid w:val="00D83C20"/>
    <w:rsid w:val="00D8468C"/>
    <w:rsid w:val="00D866BC"/>
    <w:rsid w:val="00D86A82"/>
    <w:rsid w:val="00D86CBD"/>
    <w:rsid w:val="00D86F1B"/>
    <w:rsid w:val="00D8768C"/>
    <w:rsid w:val="00D876BF"/>
    <w:rsid w:val="00D879F1"/>
    <w:rsid w:val="00D87BB3"/>
    <w:rsid w:val="00D90247"/>
    <w:rsid w:val="00D909B8"/>
    <w:rsid w:val="00D90F98"/>
    <w:rsid w:val="00D91A1A"/>
    <w:rsid w:val="00D91BE7"/>
    <w:rsid w:val="00D91EB7"/>
    <w:rsid w:val="00D92717"/>
    <w:rsid w:val="00D934E1"/>
    <w:rsid w:val="00D940FF"/>
    <w:rsid w:val="00D94743"/>
    <w:rsid w:val="00D94A1C"/>
    <w:rsid w:val="00D95F8F"/>
    <w:rsid w:val="00D968F8"/>
    <w:rsid w:val="00DA04F8"/>
    <w:rsid w:val="00DA1115"/>
    <w:rsid w:val="00DA1D12"/>
    <w:rsid w:val="00DA2786"/>
    <w:rsid w:val="00DA3191"/>
    <w:rsid w:val="00DA3503"/>
    <w:rsid w:val="00DA3A5B"/>
    <w:rsid w:val="00DA54D5"/>
    <w:rsid w:val="00DA5C46"/>
    <w:rsid w:val="00DA72E2"/>
    <w:rsid w:val="00DA76A3"/>
    <w:rsid w:val="00DA791E"/>
    <w:rsid w:val="00DA7D1C"/>
    <w:rsid w:val="00DA7F0C"/>
    <w:rsid w:val="00DB0209"/>
    <w:rsid w:val="00DB0B18"/>
    <w:rsid w:val="00DB12CF"/>
    <w:rsid w:val="00DB17A9"/>
    <w:rsid w:val="00DB1B49"/>
    <w:rsid w:val="00DB32FB"/>
    <w:rsid w:val="00DB411F"/>
    <w:rsid w:val="00DB4754"/>
    <w:rsid w:val="00DB4A33"/>
    <w:rsid w:val="00DB5581"/>
    <w:rsid w:val="00DB5658"/>
    <w:rsid w:val="00DB569D"/>
    <w:rsid w:val="00DB5BAD"/>
    <w:rsid w:val="00DB64FF"/>
    <w:rsid w:val="00DB77DD"/>
    <w:rsid w:val="00DB79F9"/>
    <w:rsid w:val="00DB7D8A"/>
    <w:rsid w:val="00DC0FA9"/>
    <w:rsid w:val="00DC1233"/>
    <w:rsid w:val="00DC2428"/>
    <w:rsid w:val="00DC2D25"/>
    <w:rsid w:val="00DC30EE"/>
    <w:rsid w:val="00DC33CB"/>
    <w:rsid w:val="00DC3862"/>
    <w:rsid w:val="00DC492C"/>
    <w:rsid w:val="00DC4BE9"/>
    <w:rsid w:val="00DC4F87"/>
    <w:rsid w:val="00DC621A"/>
    <w:rsid w:val="00DC79A2"/>
    <w:rsid w:val="00DC7FC5"/>
    <w:rsid w:val="00DD0711"/>
    <w:rsid w:val="00DD0A2B"/>
    <w:rsid w:val="00DD0BFF"/>
    <w:rsid w:val="00DD3A00"/>
    <w:rsid w:val="00DD3E98"/>
    <w:rsid w:val="00DD458F"/>
    <w:rsid w:val="00DD6645"/>
    <w:rsid w:val="00DD6ACC"/>
    <w:rsid w:val="00DD7EA3"/>
    <w:rsid w:val="00DE007A"/>
    <w:rsid w:val="00DE0BA9"/>
    <w:rsid w:val="00DE407A"/>
    <w:rsid w:val="00DE4412"/>
    <w:rsid w:val="00DE48F8"/>
    <w:rsid w:val="00DE490F"/>
    <w:rsid w:val="00DE5B8E"/>
    <w:rsid w:val="00DE5E0D"/>
    <w:rsid w:val="00DE6124"/>
    <w:rsid w:val="00DE73F8"/>
    <w:rsid w:val="00DF04C4"/>
    <w:rsid w:val="00DF1590"/>
    <w:rsid w:val="00DF2C2A"/>
    <w:rsid w:val="00DF3144"/>
    <w:rsid w:val="00DF3752"/>
    <w:rsid w:val="00DF378C"/>
    <w:rsid w:val="00DF3E4A"/>
    <w:rsid w:val="00DF5CA9"/>
    <w:rsid w:val="00DF64AF"/>
    <w:rsid w:val="00DF668B"/>
    <w:rsid w:val="00DF690F"/>
    <w:rsid w:val="00DF6F12"/>
    <w:rsid w:val="00DF7353"/>
    <w:rsid w:val="00DF7C4A"/>
    <w:rsid w:val="00DF7E18"/>
    <w:rsid w:val="00E00289"/>
    <w:rsid w:val="00E00E53"/>
    <w:rsid w:val="00E01531"/>
    <w:rsid w:val="00E01E3B"/>
    <w:rsid w:val="00E0234F"/>
    <w:rsid w:val="00E02BE9"/>
    <w:rsid w:val="00E02D8A"/>
    <w:rsid w:val="00E03233"/>
    <w:rsid w:val="00E03376"/>
    <w:rsid w:val="00E04148"/>
    <w:rsid w:val="00E04EC5"/>
    <w:rsid w:val="00E0567E"/>
    <w:rsid w:val="00E0605B"/>
    <w:rsid w:val="00E068AD"/>
    <w:rsid w:val="00E06C69"/>
    <w:rsid w:val="00E06D78"/>
    <w:rsid w:val="00E072E7"/>
    <w:rsid w:val="00E11550"/>
    <w:rsid w:val="00E116F1"/>
    <w:rsid w:val="00E11A74"/>
    <w:rsid w:val="00E12181"/>
    <w:rsid w:val="00E12D8D"/>
    <w:rsid w:val="00E12E0A"/>
    <w:rsid w:val="00E12FF3"/>
    <w:rsid w:val="00E13032"/>
    <w:rsid w:val="00E13143"/>
    <w:rsid w:val="00E15471"/>
    <w:rsid w:val="00E1563C"/>
    <w:rsid w:val="00E169AC"/>
    <w:rsid w:val="00E16BCA"/>
    <w:rsid w:val="00E16CA1"/>
    <w:rsid w:val="00E16CDA"/>
    <w:rsid w:val="00E2088F"/>
    <w:rsid w:val="00E20B9B"/>
    <w:rsid w:val="00E21725"/>
    <w:rsid w:val="00E222D7"/>
    <w:rsid w:val="00E22334"/>
    <w:rsid w:val="00E22B02"/>
    <w:rsid w:val="00E23EB6"/>
    <w:rsid w:val="00E24516"/>
    <w:rsid w:val="00E250A7"/>
    <w:rsid w:val="00E25313"/>
    <w:rsid w:val="00E254F4"/>
    <w:rsid w:val="00E25579"/>
    <w:rsid w:val="00E25E61"/>
    <w:rsid w:val="00E26CB9"/>
    <w:rsid w:val="00E3102D"/>
    <w:rsid w:val="00E314CF"/>
    <w:rsid w:val="00E31D0B"/>
    <w:rsid w:val="00E324B3"/>
    <w:rsid w:val="00E32A13"/>
    <w:rsid w:val="00E336CE"/>
    <w:rsid w:val="00E340D0"/>
    <w:rsid w:val="00E341FD"/>
    <w:rsid w:val="00E343D4"/>
    <w:rsid w:val="00E34413"/>
    <w:rsid w:val="00E34889"/>
    <w:rsid w:val="00E34BF9"/>
    <w:rsid w:val="00E34C0A"/>
    <w:rsid w:val="00E355DB"/>
    <w:rsid w:val="00E3593D"/>
    <w:rsid w:val="00E36F8A"/>
    <w:rsid w:val="00E3798B"/>
    <w:rsid w:val="00E40FBF"/>
    <w:rsid w:val="00E41488"/>
    <w:rsid w:val="00E42825"/>
    <w:rsid w:val="00E4464C"/>
    <w:rsid w:val="00E4565E"/>
    <w:rsid w:val="00E456CB"/>
    <w:rsid w:val="00E45BA8"/>
    <w:rsid w:val="00E45E64"/>
    <w:rsid w:val="00E50C48"/>
    <w:rsid w:val="00E50E55"/>
    <w:rsid w:val="00E50EBB"/>
    <w:rsid w:val="00E51320"/>
    <w:rsid w:val="00E52E60"/>
    <w:rsid w:val="00E535D3"/>
    <w:rsid w:val="00E54115"/>
    <w:rsid w:val="00E541E8"/>
    <w:rsid w:val="00E54298"/>
    <w:rsid w:val="00E543BB"/>
    <w:rsid w:val="00E544A8"/>
    <w:rsid w:val="00E546CC"/>
    <w:rsid w:val="00E55583"/>
    <w:rsid w:val="00E564E9"/>
    <w:rsid w:val="00E56AD7"/>
    <w:rsid w:val="00E56F7D"/>
    <w:rsid w:val="00E575EB"/>
    <w:rsid w:val="00E60233"/>
    <w:rsid w:val="00E60295"/>
    <w:rsid w:val="00E6195B"/>
    <w:rsid w:val="00E61D38"/>
    <w:rsid w:val="00E6245F"/>
    <w:rsid w:val="00E62D2F"/>
    <w:rsid w:val="00E630FF"/>
    <w:rsid w:val="00E631A1"/>
    <w:rsid w:val="00E6397B"/>
    <w:rsid w:val="00E63A11"/>
    <w:rsid w:val="00E63C00"/>
    <w:rsid w:val="00E63E59"/>
    <w:rsid w:val="00E6441C"/>
    <w:rsid w:val="00E64956"/>
    <w:rsid w:val="00E65416"/>
    <w:rsid w:val="00E65572"/>
    <w:rsid w:val="00E65DA6"/>
    <w:rsid w:val="00E66704"/>
    <w:rsid w:val="00E70766"/>
    <w:rsid w:val="00E70B4A"/>
    <w:rsid w:val="00E711FF"/>
    <w:rsid w:val="00E71A10"/>
    <w:rsid w:val="00E71B05"/>
    <w:rsid w:val="00E727BF"/>
    <w:rsid w:val="00E73636"/>
    <w:rsid w:val="00E73D28"/>
    <w:rsid w:val="00E75042"/>
    <w:rsid w:val="00E75220"/>
    <w:rsid w:val="00E75983"/>
    <w:rsid w:val="00E77D4F"/>
    <w:rsid w:val="00E80244"/>
    <w:rsid w:val="00E8074D"/>
    <w:rsid w:val="00E811A3"/>
    <w:rsid w:val="00E8178C"/>
    <w:rsid w:val="00E82A4E"/>
    <w:rsid w:val="00E8339D"/>
    <w:rsid w:val="00E83BE7"/>
    <w:rsid w:val="00E847A9"/>
    <w:rsid w:val="00E84934"/>
    <w:rsid w:val="00E860B0"/>
    <w:rsid w:val="00E8762A"/>
    <w:rsid w:val="00E87B86"/>
    <w:rsid w:val="00E87C78"/>
    <w:rsid w:val="00E9057A"/>
    <w:rsid w:val="00E90C42"/>
    <w:rsid w:val="00E90CA2"/>
    <w:rsid w:val="00E915F5"/>
    <w:rsid w:val="00E91F45"/>
    <w:rsid w:val="00E92699"/>
    <w:rsid w:val="00E929CB"/>
    <w:rsid w:val="00E92DBD"/>
    <w:rsid w:val="00E935B9"/>
    <w:rsid w:val="00E93AE6"/>
    <w:rsid w:val="00E941BB"/>
    <w:rsid w:val="00E94942"/>
    <w:rsid w:val="00E94E81"/>
    <w:rsid w:val="00E954BE"/>
    <w:rsid w:val="00E9584D"/>
    <w:rsid w:val="00E95BCD"/>
    <w:rsid w:val="00E9752E"/>
    <w:rsid w:val="00EA0171"/>
    <w:rsid w:val="00EA02E5"/>
    <w:rsid w:val="00EA060F"/>
    <w:rsid w:val="00EA092F"/>
    <w:rsid w:val="00EA0ABF"/>
    <w:rsid w:val="00EA0B91"/>
    <w:rsid w:val="00EA14DF"/>
    <w:rsid w:val="00EA1A04"/>
    <w:rsid w:val="00EA2D2C"/>
    <w:rsid w:val="00EA3118"/>
    <w:rsid w:val="00EA31B1"/>
    <w:rsid w:val="00EA49FB"/>
    <w:rsid w:val="00EA4B50"/>
    <w:rsid w:val="00EA7E9D"/>
    <w:rsid w:val="00EA7EBB"/>
    <w:rsid w:val="00EA7FD9"/>
    <w:rsid w:val="00EB0A31"/>
    <w:rsid w:val="00EB0A52"/>
    <w:rsid w:val="00EB1595"/>
    <w:rsid w:val="00EB1BCB"/>
    <w:rsid w:val="00EB1E7F"/>
    <w:rsid w:val="00EB2BA9"/>
    <w:rsid w:val="00EB3588"/>
    <w:rsid w:val="00EB37FC"/>
    <w:rsid w:val="00EB3866"/>
    <w:rsid w:val="00EB4AFC"/>
    <w:rsid w:val="00EB52D8"/>
    <w:rsid w:val="00EB5893"/>
    <w:rsid w:val="00EB6881"/>
    <w:rsid w:val="00EB7233"/>
    <w:rsid w:val="00EC013E"/>
    <w:rsid w:val="00EC0142"/>
    <w:rsid w:val="00EC04CD"/>
    <w:rsid w:val="00EC1507"/>
    <w:rsid w:val="00EC240C"/>
    <w:rsid w:val="00EC2691"/>
    <w:rsid w:val="00EC3454"/>
    <w:rsid w:val="00EC3715"/>
    <w:rsid w:val="00EC4145"/>
    <w:rsid w:val="00EC41D4"/>
    <w:rsid w:val="00EC45EA"/>
    <w:rsid w:val="00EC50DA"/>
    <w:rsid w:val="00EC5481"/>
    <w:rsid w:val="00EC5CE9"/>
    <w:rsid w:val="00EC5DB3"/>
    <w:rsid w:val="00EC636A"/>
    <w:rsid w:val="00EC6BC2"/>
    <w:rsid w:val="00EC71FA"/>
    <w:rsid w:val="00EC741B"/>
    <w:rsid w:val="00ED0DCF"/>
    <w:rsid w:val="00ED16B0"/>
    <w:rsid w:val="00ED2116"/>
    <w:rsid w:val="00ED2723"/>
    <w:rsid w:val="00ED34EE"/>
    <w:rsid w:val="00ED3F29"/>
    <w:rsid w:val="00ED51E5"/>
    <w:rsid w:val="00ED59AC"/>
    <w:rsid w:val="00ED5B4A"/>
    <w:rsid w:val="00ED5D84"/>
    <w:rsid w:val="00ED6140"/>
    <w:rsid w:val="00ED680B"/>
    <w:rsid w:val="00ED6D9A"/>
    <w:rsid w:val="00ED7EB3"/>
    <w:rsid w:val="00EE0081"/>
    <w:rsid w:val="00EE0371"/>
    <w:rsid w:val="00EE082D"/>
    <w:rsid w:val="00EE0AFA"/>
    <w:rsid w:val="00EE0DBD"/>
    <w:rsid w:val="00EE10AC"/>
    <w:rsid w:val="00EE135C"/>
    <w:rsid w:val="00EE19AD"/>
    <w:rsid w:val="00EE25EE"/>
    <w:rsid w:val="00EE2660"/>
    <w:rsid w:val="00EE2A14"/>
    <w:rsid w:val="00EE2B1F"/>
    <w:rsid w:val="00EE3A00"/>
    <w:rsid w:val="00EE3BFC"/>
    <w:rsid w:val="00EE4213"/>
    <w:rsid w:val="00EE466D"/>
    <w:rsid w:val="00EE5705"/>
    <w:rsid w:val="00EE673A"/>
    <w:rsid w:val="00EE6A45"/>
    <w:rsid w:val="00EE730D"/>
    <w:rsid w:val="00EF1ABD"/>
    <w:rsid w:val="00EF1C61"/>
    <w:rsid w:val="00EF1FFB"/>
    <w:rsid w:val="00EF2BC4"/>
    <w:rsid w:val="00EF2E50"/>
    <w:rsid w:val="00EF3551"/>
    <w:rsid w:val="00EF39A6"/>
    <w:rsid w:val="00EF3BCB"/>
    <w:rsid w:val="00EF3C69"/>
    <w:rsid w:val="00EF3DDF"/>
    <w:rsid w:val="00EF48D3"/>
    <w:rsid w:val="00EF4939"/>
    <w:rsid w:val="00EF5661"/>
    <w:rsid w:val="00EF56E4"/>
    <w:rsid w:val="00EF6030"/>
    <w:rsid w:val="00EF674C"/>
    <w:rsid w:val="00EF7954"/>
    <w:rsid w:val="00EF799F"/>
    <w:rsid w:val="00F00586"/>
    <w:rsid w:val="00F0156A"/>
    <w:rsid w:val="00F0166E"/>
    <w:rsid w:val="00F03206"/>
    <w:rsid w:val="00F037AF"/>
    <w:rsid w:val="00F04503"/>
    <w:rsid w:val="00F04CE2"/>
    <w:rsid w:val="00F04D46"/>
    <w:rsid w:val="00F062AF"/>
    <w:rsid w:val="00F06BD5"/>
    <w:rsid w:val="00F07B69"/>
    <w:rsid w:val="00F1080C"/>
    <w:rsid w:val="00F1088E"/>
    <w:rsid w:val="00F10D38"/>
    <w:rsid w:val="00F11C01"/>
    <w:rsid w:val="00F1361C"/>
    <w:rsid w:val="00F1440F"/>
    <w:rsid w:val="00F14918"/>
    <w:rsid w:val="00F14DD6"/>
    <w:rsid w:val="00F154DD"/>
    <w:rsid w:val="00F15D4E"/>
    <w:rsid w:val="00F1618A"/>
    <w:rsid w:val="00F162E3"/>
    <w:rsid w:val="00F16697"/>
    <w:rsid w:val="00F16857"/>
    <w:rsid w:val="00F171C1"/>
    <w:rsid w:val="00F17E70"/>
    <w:rsid w:val="00F21D50"/>
    <w:rsid w:val="00F226BE"/>
    <w:rsid w:val="00F2298F"/>
    <w:rsid w:val="00F241F5"/>
    <w:rsid w:val="00F244A2"/>
    <w:rsid w:val="00F24DE3"/>
    <w:rsid w:val="00F27732"/>
    <w:rsid w:val="00F307A4"/>
    <w:rsid w:val="00F3161D"/>
    <w:rsid w:val="00F31B28"/>
    <w:rsid w:val="00F3228B"/>
    <w:rsid w:val="00F32361"/>
    <w:rsid w:val="00F32403"/>
    <w:rsid w:val="00F32BF8"/>
    <w:rsid w:val="00F32CAF"/>
    <w:rsid w:val="00F32CB7"/>
    <w:rsid w:val="00F33665"/>
    <w:rsid w:val="00F34083"/>
    <w:rsid w:val="00F34EF4"/>
    <w:rsid w:val="00F35FC6"/>
    <w:rsid w:val="00F3625B"/>
    <w:rsid w:val="00F37440"/>
    <w:rsid w:val="00F37D35"/>
    <w:rsid w:val="00F4094E"/>
    <w:rsid w:val="00F40B25"/>
    <w:rsid w:val="00F41257"/>
    <w:rsid w:val="00F41A10"/>
    <w:rsid w:val="00F41CF0"/>
    <w:rsid w:val="00F425D0"/>
    <w:rsid w:val="00F436F1"/>
    <w:rsid w:val="00F445F9"/>
    <w:rsid w:val="00F447C7"/>
    <w:rsid w:val="00F44E59"/>
    <w:rsid w:val="00F46585"/>
    <w:rsid w:val="00F46B9A"/>
    <w:rsid w:val="00F46BE6"/>
    <w:rsid w:val="00F46CA9"/>
    <w:rsid w:val="00F47E4F"/>
    <w:rsid w:val="00F501E8"/>
    <w:rsid w:val="00F507A0"/>
    <w:rsid w:val="00F50F94"/>
    <w:rsid w:val="00F50FA5"/>
    <w:rsid w:val="00F51665"/>
    <w:rsid w:val="00F5194B"/>
    <w:rsid w:val="00F52254"/>
    <w:rsid w:val="00F52C36"/>
    <w:rsid w:val="00F52D62"/>
    <w:rsid w:val="00F5326D"/>
    <w:rsid w:val="00F538AB"/>
    <w:rsid w:val="00F54A6E"/>
    <w:rsid w:val="00F54D52"/>
    <w:rsid w:val="00F5540D"/>
    <w:rsid w:val="00F55C60"/>
    <w:rsid w:val="00F56601"/>
    <w:rsid w:val="00F57B83"/>
    <w:rsid w:val="00F6318D"/>
    <w:rsid w:val="00F6450F"/>
    <w:rsid w:val="00F64826"/>
    <w:rsid w:val="00F649E0"/>
    <w:rsid w:val="00F64FDF"/>
    <w:rsid w:val="00F6613F"/>
    <w:rsid w:val="00F66DD1"/>
    <w:rsid w:val="00F700B4"/>
    <w:rsid w:val="00F709EA"/>
    <w:rsid w:val="00F7156D"/>
    <w:rsid w:val="00F71EB5"/>
    <w:rsid w:val="00F71FF5"/>
    <w:rsid w:val="00F730C6"/>
    <w:rsid w:val="00F730DB"/>
    <w:rsid w:val="00F73A25"/>
    <w:rsid w:val="00F748AE"/>
    <w:rsid w:val="00F75312"/>
    <w:rsid w:val="00F76A0E"/>
    <w:rsid w:val="00F7715B"/>
    <w:rsid w:val="00F776AB"/>
    <w:rsid w:val="00F77C06"/>
    <w:rsid w:val="00F77C94"/>
    <w:rsid w:val="00F77F27"/>
    <w:rsid w:val="00F80426"/>
    <w:rsid w:val="00F806D9"/>
    <w:rsid w:val="00F81A51"/>
    <w:rsid w:val="00F81AB6"/>
    <w:rsid w:val="00F81C45"/>
    <w:rsid w:val="00F82729"/>
    <w:rsid w:val="00F82C13"/>
    <w:rsid w:val="00F83024"/>
    <w:rsid w:val="00F85A39"/>
    <w:rsid w:val="00F85F36"/>
    <w:rsid w:val="00F86022"/>
    <w:rsid w:val="00F86933"/>
    <w:rsid w:val="00F86A78"/>
    <w:rsid w:val="00F86D39"/>
    <w:rsid w:val="00F87521"/>
    <w:rsid w:val="00F87BF1"/>
    <w:rsid w:val="00F90732"/>
    <w:rsid w:val="00F908E9"/>
    <w:rsid w:val="00F919AD"/>
    <w:rsid w:val="00F927BB"/>
    <w:rsid w:val="00F92894"/>
    <w:rsid w:val="00F932AA"/>
    <w:rsid w:val="00F938A0"/>
    <w:rsid w:val="00F94586"/>
    <w:rsid w:val="00F9465A"/>
    <w:rsid w:val="00F9517A"/>
    <w:rsid w:val="00F968DA"/>
    <w:rsid w:val="00F96E07"/>
    <w:rsid w:val="00F97424"/>
    <w:rsid w:val="00F97716"/>
    <w:rsid w:val="00FA003B"/>
    <w:rsid w:val="00FA04A8"/>
    <w:rsid w:val="00FA116D"/>
    <w:rsid w:val="00FA1884"/>
    <w:rsid w:val="00FA1BAC"/>
    <w:rsid w:val="00FA2A44"/>
    <w:rsid w:val="00FA2BFE"/>
    <w:rsid w:val="00FA2C7A"/>
    <w:rsid w:val="00FA3001"/>
    <w:rsid w:val="00FA335D"/>
    <w:rsid w:val="00FA3793"/>
    <w:rsid w:val="00FA43CC"/>
    <w:rsid w:val="00FA43DB"/>
    <w:rsid w:val="00FA4F94"/>
    <w:rsid w:val="00FA59C7"/>
    <w:rsid w:val="00FA6C0B"/>
    <w:rsid w:val="00FA76F0"/>
    <w:rsid w:val="00FB03F2"/>
    <w:rsid w:val="00FB0A7E"/>
    <w:rsid w:val="00FB0DCF"/>
    <w:rsid w:val="00FB1E25"/>
    <w:rsid w:val="00FB251F"/>
    <w:rsid w:val="00FB2951"/>
    <w:rsid w:val="00FB352B"/>
    <w:rsid w:val="00FB36B3"/>
    <w:rsid w:val="00FB37FF"/>
    <w:rsid w:val="00FB3855"/>
    <w:rsid w:val="00FB3F64"/>
    <w:rsid w:val="00FB446F"/>
    <w:rsid w:val="00FB5188"/>
    <w:rsid w:val="00FB51E8"/>
    <w:rsid w:val="00FB5D55"/>
    <w:rsid w:val="00FB74EC"/>
    <w:rsid w:val="00FB7B79"/>
    <w:rsid w:val="00FC0CC2"/>
    <w:rsid w:val="00FC1DBB"/>
    <w:rsid w:val="00FC2046"/>
    <w:rsid w:val="00FC26FF"/>
    <w:rsid w:val="00FC2A9F"/>
    <w:rsid w:val="00FC2C72"/>
    <w:rsid w:val="00FC3480"/>
    <w:rsid w:val="00FC3FD6"/>
    <w:rsid w:val="00FC4972"/>
    <w:rsid w:val="00FC4CA7"/>
    <w:rsid w:val="00FC4ED0"/>
    <w:rsid w:val="00FC5181"/>
    <w:rsid w:val="00FC658B"/>
    <w:rsid w:val="00FC6B90"/>
    <w:rsid w:val="00FC6E22"/>
    <w:rsid w:val="00FC7704"/>
    <w:rsid w:val="00FC7BB0"/>
    <w:rsid w:val="00FD077D"/>
    <w:rsid w:val="00FD0946"/>
    <w:rsid w:val="00FD16E1"/>
    <w:rsid w:val="00FD1909"/>
    <w:rsid w:val="00FD267C"/>
    <w:rsid w:val="00FD387C"/>
    <w:rsid w:val="00FD3E52"/>
    <w:rsid w:val="00FD418C"/>
    <w:rsid w:val="00FD470B"/>
    <w:rsid w:val="00FD49C2"/>
    <w:rsid w:val="00FD5C53"/>
    <w:rsid w:val="00FD5DC5"/>
    <w:rsid w:val="00FD5EB2"/>
    <w:rsid w:val="00FD7335"/>
    <w:rsid w:val="00FD73E8"/>
    <w:rsid w:val="00FD79EB"/>
    <w:rsid w:val="00FE0E83"/>
    <w:rsid w:val="00FE1F0B"/>
    <w:rsid w:val="00FE230F"/>
    <w:rsid w:val="00FE24C8"/>
    <w:rsid w:val="00FE29D0"/>
    <w:rsid w:val="00FE2A46"/>
    <w:rsid w:val="00FE2B88"/>
    <w:rsid w:val="00FE3112"/>
    <w:rsid w:val="00FE3C7B"/>
    <w:rsid w:val="00FE3CAA"/>
    <w:rsid w:val="00FE4F07"/>
    <w:rsid w:val="00FE573E"/>
    <w:rsid w:val="00FE5786"/>
    <w:rsid w:val="00FE5F09"/>
    <w:rsid w:val="00FE69B2"/>
    <w:rsid w:val="00FE6E13"/>
    <w:rsid w:val="00FE7834"/>
    <w:rsid w:val="00FF0B14"/>
    <w:rsid w:val="00FF0BA2"/>
    <w:rsid w:val="00FF15A5"/>
    <w:rsid w:val="00FF1763"/>
    <w:rsid w:val="00FF1AB4"/>
    <w:rsid w:val="00FF2819"/>
    <w:rsid w:val="00FF3D52"/>
    <w:rsid w:val="00FF47A0"/>
    <w:rsid w:val="00FF4809"/>
    <w:rsid w:val="00FF50AF"/>
    <w:rsid w:val="00FF516B"/>
    <w:rsid w:val="00FF53C5"/>
    <w:rsid w:val="00FF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uiPriority w:val="99"/>
    <w:qFormat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uiPriority w:val="99"/>
    <w:qFormat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21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74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44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8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7726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54B1F-955E-475F-9C5D-87825EB14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23802</TotalTime>
  <Pages>3</Pages>
  <Words>1037</Words>
  <Characters>5912</Characters>
  <Application>Microsoft Office Word</Application>
  <DocSecurity>0</DocSecurity>
  <Lines>49</Lines>
  <Paragraphs>13</Paragraphs>
  <ScaleCrop>false</ScaleCrop>
  <Company/>
  <LinksUpToDate>false</LinksUpToDate>
  <CharactersWithSpaces>6936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4151</cp:revision>
  <dcterms:created xsi:type="dcterms:W3CDTF">2023-07-14T07:47:00Z</dcterms:created>
  <dcterms:modified xsi:type="dcterms:W3CDTF">2025-05-09T06:52:00Z</dcterms:modified>
</cp:coreProperties>
</file>